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488A1" w14:textId="638B3A4E"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#110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EF1316">
        <w:rPr>
          <w:rFonts w:ascii="Arial" w:hAnsi="Arial" w:cs="Arial"/>
          <w:b/>
          <w:bCs/>
          <w:lang w:val="en-US" w:eastAsia="en-US"/>
        </w:rPr>
        <w:tab/>
      </w:r>
      <w:bookmarkStart w:id="1" w:name="_GoBack"/>
      <w:bookmarkEnd w:id="1"/>
      <w:r w:rsidR="00EF1316" w:rsidRPr="00EF1316">
        <w:rPr>
          <w:rFonts w:ascii="Arial" w:hAnsi="Arial" w:cs="Arial"/>
          <w:b/>
          <w:bCs/>
          <w:lang w:val="en-US" w:eastAsia="en-US"/>
        </w:rPr>
        <w:t>R2-2004736</w:t>
      </w:r>
    </w:p>
    <w:bookmarkEnd w:id="0"/>
    <w:p w14:paraId="27CAEAD4" w14:textId="085A4E1A"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1st Jun – 12th Jun</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0602CCF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12452" w:rsidRPr="00312452">
        <w:rPr>
          <w:rFonts w:ascii="Arial" w:hAnsi="Arial" w:cs="Arial"/>
          <w:b/>
          <w:bCs/>
          <w:lang w:val="en-US" w:eastAsia="en-US"/>
        </w:rPr>
        <w:t>Remaining issues on the UE request of the reference time</w:t>
      </w:r>
    </w:p>
    <w:p w14:paraId="12450CE5" w14:textId="2E6BAC2F"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2357C" w:rsidRPr="00724C49">
        <w:rPr>
          <w:rFonts w:ascii="Arial" w:hAnsi="Arial" w:cs="Arial"/>
          <w:b/>
          <w:bCs/>
          <w:lang w:val="en-US" w:eastAsia="en-US"/>
        </w:rPr>
        <w:t>6.7.</w:t>
      </w:r>
      <w:r w:rsidR="00650578">
        <w:rPr>
          <w:rFonts w:ascii="Arial" w:hAnsi="Arial" w:cs="Arial"/>
          <w:b/>
          <w:bCs/>
          <w:lang w:val="en-US" w:eastAsia="en-US"/>
        </w:rPr>
        <w:t>2</w:t>
      </w:r>
      <w:r w:rsidR="0042357C" w:rsidRPr="00724C49">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5739F381" w14:textId="72608AC5" w:rsidR="0099765A" w:rsidRDefault="00DA08AF" w:rsidP="00977BE8">
      <w:r>
        <w:t>According to the endorsed RRC CR [1], two remaining issues are listed as follows:</w:t>
      </w:r>
    </w:p>
    <w:tbl>
      <w:tblPr>
        <w:tblStyle w:val="TableGrid"/>
        <w:tblW w:w="0" w:type="auto"/>
        <w:tblLook w:val="04A0" w:firstRow="1" w:lastRow="0" w:firstColumn="1" w:lastColumn="0" w:noHBand="0" w:noVBand="1"/>
      </w:tblPr>
      <w:tblGrid>
        <w:gridCol w:w="9855"/>
      </w:tblGrid>
      <w:tr w:rsidR="00DA0D33" w14:paraId="786667BF" w14:textId="77777777" w:rsidTr="00DA0D33">
        <w:tc>
          <w:tcPr>
            <w:tcW w:w="9855" w:type="dxa"/>
          </w:tcPr>
          <w:p w14:paraId="4D9F6EB1" w14:textId="1860B73B" w:rsidR="00DA0D33" w:rsidRPr="007B2874" w:rsidRDefault="00DA0D33" w:rsidP="007B2874">
            <w:pPr>
              <w:pStyle w:val="EditorsNote"/>
              <w:rPr>
                <w:rFonts w:eastAsia="MS Mincho"/>
              </w:rPr>
            </w:pPr>
            <w:r>
              <w:rPr>
                <w:rFonts w:eastAsia="MS Mincho"/>
              </w:rPr>
              <w:t xml:space="preserve">IIoT Editor’s note: It is FFS the need for a prohibit timer </w:t>
            </w:r>
            <w:r w:rsidRPr="00F537EB">
              <w:t>T346</w:t>
            </w:r>
            <w:r>
              <w:t xml:space="preserve">. </w:t>
            </w:r>
            <w:r w:rsidRPr="00915377">
              <w:t>FFS whether the UE is allowed to send the same interest message</w:t>
            </w:r>
            <w:r>
              <w:t>.</w:t>
            </w:r>
          </w:p>
        </w:tc>
      </w:tr>
    </w:tbl>
    <w:p w14:paraId="40CF78F8" w14:textId="516223BB" w:rsidR="00DA08AF" w:rsidRDefault="007B2874" w:rsidP="00977BE8">
      <w:r>
        <w:t>In this contribution, we provide our understandings on these two issues</w:t>
      </w:r>
    </w:p>
    <w:p w14:paraId="6B332CC7" w14:textId="77777777" w:rsidR="00DA44DE" w:rsidRDefault="00DA44DE" w:rsidP="00DA44DE">
      <w:pPr>
        <w:pStyle w:val="Heading1"/>
        <w:tabs>
          <w:tab w:val="left" w:pos="432"/>
        </w:tabs>
        <w:jc w:val="left"/>
      </w:pPr>
      <w:r>
        <w:rPr>
          <w:rFonts w:hint="eastAsia"/>
        </w:rPr>
        <w:t>Discussion</w:t>
      </w:r>
    </w:p>
    <w:p w14:paraId="7D082C35" w14:textId="094D82E9" w:rsidR="00B67973" w:rsidRDefault="00D96EF7" w:rsidP="00B67973">
      <w:pPr>
        <w:pStyle w:val="Heading2"/>
        <w:keepLines w:val="0"/>
        <w:tabs>
          <w:tab w:val="clear" w:pos="1002"/>
          <w:tab w:val="num" w:pos="576"/>
        </w:tabs>
        <w:spacing w:line="240" w:lineRule="auto"/>
        <w:ind w:left="0" w:firstLine="0"/>
        <w:jc w:val="left"/>
      </w:pPr>
      <w:r>
        <w:rPr>
          <w:bCs/>
          <w:szCs w:val="22"/>
        </w:rPr>
        <w:t>Clock drifting</w:t>
      </w:r>
    </w:p>
    <w:p w14:paraId="658F82B2" w14:textId="76AAEC77" w:rsidR="00633E45" w:rsidRPr="00DE69F2" w:rsidRDefault="00EB2C5F" w:rsidP="00DE69F2">
      <w:r>
        <w:t>I</w:t>
      </w:r>
      <w:r w:rsidR="00191310">
        <w:t xml:space="preserve">n the RAN2#109bis meeting, </w:t>
      </w:r>
      <w:r>
        <w:t>the clock drift</w:t>
      </w:r>
      <w:r w:rsidR="0053160C">
        <w:t>ing issue of the UE was discussed</w:t>
      </w:r>
      <w:r w:rsidR="001F61E9">
        <w:t>, and company</w:t>
      </w:r>
      <w:r w:rsidR="0029430C">
        <w:t xml:space="preserve"> [2]</w:t>
      </w:r>
      <w:r w:rsidR="00EE3C4F">
        <w:t xml:space="preserve"> raised a solution of indicating the </w:t>
      </w:r>
      <w:r w:rsidR="00AC4737">
        <w:t>delivery periodicity of the reference time</w:t>
      </w:r>
      <w:r w:rsidR="007371B0">
        <w:t xml:space="preserve">. </w:t>
      </w:r>
      <w:r w:rsidR="006F6A1A">
        <w:t>Then the gNB can send the updated reference time information to the UE without the frequent/periodic report of the reference time information from the UE.</w:t>
      </w:r>
      <w:r w:rsidR="003A522B">
        <w:t xml:space="preserve"> </w:t>
      </w:r>
      <w:r w:rsidR="001B6073">
        <w:t xml:space="preserve">Firstly we consider that </w:t>
      </w:r>
      <w:r w:rsidR="00B941CF">
        <w:t>almost no UE can ensure no clock drifting</w:t>
      </w:r>
      <w:r w:rsidR="009D0965">
        <w:t xml:space="preserve"> even for the industrial deployment</w:t>
      </w:r>
      <w:r w:rsidR="00B941CF">
        <w:t>.</w:t>
      </w:r>
      <w:r w:rsidR="0016765A">
        <w:t xml:space="preserve"> One intension of the periodic/regular clock synchronization via gPTP is to correct th</w:t>
      </w:r>
      <w:r w:rsidR="00DE529B">
        <w:t>e clock drifting issue.</w:t>
      </w:r>
    </w:p>
    <w:p w14:paraId="0A7E25F5" w14:textId="4894FBEA" w:rsidR="004E6410" w:rsidRPr="004517AD" w:rsidRDefault="00C80CBD" w:rsidP="00AF7C99">
      <w:pPr>
        <w:rPr>
          <w:b/>
          <w:lang w:eastAsia="ko-KR"/>
        </w:rPr>
      </w:pPr>
      <w:r w:rsidRPr="004517AD">
        <w:rPr>
          <w:b/>
          <w:lang w:eastAsia="ko-KR"/>
        </w:rPr>
        <w:t>Observation</w:t>
      </w:r>
      <w:r w:rsidR="007F36EC">
        <w:rPr>
          <w:b/>
          <w:lang w:eastAsia="ko-KR"/>
        </w:rPr>
        <w:t xml:space="preserve"> 1</w:t>
      </w:r>
      <w:r w:rsidRPr="004517AD">
        <w:rPr>
          <w:b/>
          <w:lang w:eastAsia="ko-KR"/>
        </w:rPr>
        <w:t xml:space="preserve">: </w:t>
      </w:r>
      <w:r w:rsidR="00DD1B9D" w:rsidRPr="004517AD">
        <w:rPr>
          <w:b/>
          <w:lang w:eastAsia="ko-KR"/>
        </w:rPr>
        <w:t>T</w:t>
      </w:r>
      <w:r w:rsidRPr="004517AD">
        <w:rPr>
          <w:b/>
          <w:lang w:eastAsia="ko-KR"/>
        </w:rPr>
        <w:t>he clock drifting needs to be corrected periodically</w:t>
      </w:r>
      <w:r w:rsidR="00372DA7" w:rsidRPr="004517AD">
        <w:rPr>
          <w:b/>
          <w:lang w:eastAsia="ko-KR"/>
        </w:rPr>
        <w:t xml:space="preserve"> via the clock synchronization between the clock master and the client</w:t>
      </w:r>
      <w:r w:rsidR="00DD1B9D" w:rsidRPr="004517AD">
        <w:rPr>
          <w:b/>
          <w:lang w:eastAsia="ko-KR"/>
        </w:rPr>
        <w:t>.</w:t>
      </w:r>
    </w:p>
    <w:p w14:paraId="59E2B412" w14:textId="0A6CF069" w:rsidR="00C80CBD" w:rsidRDefault="00B30FCC" w:rsidP="00AF7C99">
      <w:pPr>
        <w:rPr>
          <w:lang w:eastAsia="ko-KR"/>
        </w:rPr>
      </w:pPr>
      <w:r>
        <w:rPr>
          <w:lang w:eastAsia="ko-KR"/>
        </w:rPr>
        <w:t>In practice we could have the following solutions to correct the clock drifting issue</w:t>
      </w:r>
      <w:r w:rsidR="002708C2">
        <w:rPr>
          <w:lang w:eastAsia="ko-KR"/>
        </w:rPr>
        <w:t>:</w:t>
      </w:r>
    </w:p>
    <w:p w14:paraId="15A34325" w14:textId="3353ACC5" w:rsidR="00840C5A" w:rsidRDefault="00840C5A" w:rsidP="00AA7DF8">
      <w:pPr>
        <w:pStyle w:val="ListParagraph"/>
        <w:numPr>
          <w:ilvl w:val="0"/>
          <w:numId w:val="29"/>
        </w:numPr>
        <w:ind w:firstLineChars="0"/>
        <w:rPr>
          <w:lang w:eastAsia="ko-KR"/>
        </w:rPr>
      </w:pPr>
      <w:r>
        <w:rPr>
          <w:lang w:eastAsia="ko-KR"/>
        </w:rPr>
        <w:t>Option 1: The UE is allowed to send the same interest message of the reference time.</w:t>
      </w:r>
    </w:p>
    <w:p w14:paraId="56BC0A91" w14:textId="553E6EBE" w:rsidR="00DA396E" w:rsidRDefault="00DA396E" w:rsidP="00AA7DF8">
      <w:pPr>
        <w:pStyle w:val="ListParagraph"/>
        <w:numPr>
          <w:ilvl w:val="0"/>
          <w:numId w:val="29"/>
        </w:numPr>
        <w:ind w:firstLineChars="0"/>
        <w:rPr>
          <w:lang w:eastAsia="ko-KR"/>
        </w:rPr>
      </w:pPr>
      <w:r>
        <w:rPr>
          <w:lang w:eastAsia="ko-KR"/>
        </w:rPr>
        <w:t>Option 2: The UE indicates the delivery periodicity of the reference time.</w:t>
      </w:r>
    </w:p>
    <w:p w14:paraId="26399745" w14:textId="47E57228" w:rsidR="002708C2" w:rsidRPr="00416329" w:rsidRDefault="002708C2" w:rsidP="00AA7DF8">
      <w:pPr>
        <w:pStyle w:val="ListParagraph"/>
        <w:numPr>
          <w:ilvl w:val="0"/>
          <w:numId w:val="29"/>
        </w:numPr>
        <w:ind w:firstLineChars="0"/>
        <w:rPr>
          <w:lang w:eastAsia="ko-KR"/>
        </w:rPr>
      </w:pPr>
      <w:r>
        <w:rPr>
          <w:lang w:eastAsia="ko-KR"/>
        </w:rPr>
        <w:t xml:space="preserve">Option </w:t>
      </w:r>
      <w:r w:rsidR="00DA396E">
        <w:rPr>
          <w:lang w:eastAsia="ko-KR"/>
        </w:rPr>
        <w:t>3</w:t>
      </w:r>
      <w:r w:rsidR="00E8648D">
        <w:rPr>
          <w:lang w:eastAsia="ko-KR"/>
        </w:rPr>
        <w:t xml:space="preserve">: </w:t>
      </w:r>
      <w:r w:rsidR="00954E8E">
        <w:rPr>
          <w:lang w:eastAsia="ko-KR"/>
        </w:rPr>
        <w:t xml:space="preserve">The </w:t>
      </w:r>
      <w:r w:rsidR="00D87A72">
        <w:rPr>
          <w:lang w:eastAsia="ko-KR"/>
        </w:rPr>
        <w:t xml:space="preserve">3GPP AS tracks the </w:t>
      </w:r>
      <w:r w:rsidR="006872A2">
        <w:rPr>
          <w:lang w:eastAsia="ko-KR"/>
        </w:rPr>
        <w:t>SFN boundary of the reference time</w:t>
      </w:r>
      <w:r w:rsidR="00CA15C1">
        <w:rPr>
          <w:lang w:eastAsia="ko-KR"/>
        </w:rPr>
        <w:t>, and provide</w:t>
      </w:r>
      <w:r w:rsidR="009B766F">
        <w:rPr>
          <w:lang w:eastAsia="ko-KR"/>
        </w:rPr>
        <w:t>s</w:t>
      </w:r>
      <w:r w:rsidR="00CA15C1">
        <w:rPr>
          <w:lang w:eastAsia="ko-KR"/>
        </w:rPr>
        <w:t xml:space="preserve"> the </w:t>
      </w:r>
      <w:r w:rsidR="00324024">
        <w:rPr>
          <w:lang w:eastAsia="ko-KR"/>
        </w:rPr>
        <w:t xml:space="preserve">updated reference time to the </w:t>
      </w:r>
      <w:r w:rsidR="009830A2">
        <w:rPr>
          <w:lang w:eastAsia="ko-KR"/>
        </w:rPr>
        <w:t>TSN</w:t>
      </w:r>
      <w:r w:rsidR="00324024">
        <w:rPr>
          <w:lang w:eastAsia="ko-KR"/>
        </w:rPr>
        <w:t xml:space="preserve"> clock.</w:t>
      </w:r>
    </w:p>
    <w:p w14:paraId="0E7CA817" w14:textId="47A04351" w:rsidR="002B21DF" w:rsidRDefault="00AA7DF8" w:rsidP="00AF7C99">
      <w:pPr>
        <w:rPr>
          <w:lang w:eastAsia="ko-KR"/>
        </w:rPr>
      </w:pPr>
      <w:r>
        <w:rPr>
          <w:lang w:eastAsia="ko-KR"/>
        </w:rPr>
        <w:t>The following table provides the pros and cons of each solution</w:t>
      </w:r>
      <w:r w:rsidR="00313839">
        <w:rPr>
          <w:lang w:eastAsia="ko-KR"/>
        </w:rPr>
        <w:t>.</w:t>
      </w:r>
    </w:p>
    <w:tbl>
      <w:tblPr>
        <w:tblStyle w:val="TableGrid"/>
        <w:tblW w:w="0" w:type="auto"/>
        <w:tblLook w:val="04A0" w:firstRow="1" w:lastRow="0" w:firstColumn="1" w:lastColumn="0" w:noHBand="0" w:noVBand="1"/>
      </w:tblPr>
      <w:tblGrid>
        <w:gridCol w:w="1242"/>
        <w:gridCol w:w="2835"/>
        <w:gridCol w:w="5778"/>
      </w:tblGrid>
      <w:tr w:rsidR="00803DCE" w14:paraId="4B12CEFA" w14:textId="77777777" w:rsidTr="00C9220A">
        <w:tc>
          <w:tcPr>
            <w:tcW w:w="1242" w:type="dxa"/>
          </w:tcPr>
          <w:p w14:paraId="2676CAA0" w14:textId="77777777" w:rsidR="00803DCE" w:rsidRDefault="00803DCE" w:rsidP="00AF7C99">
            <w:pPr>
              <w:rPr>
                <w:lang w:eastAsia="ko-KR"/>
              </w:rPr>
            </w:pPr>
          </w:p>
        </w:tc>
        <w:tc>
          <w:tcPr>
            <w:tcW w:w="2835" w:type="dxa"/>
          </w:tcPr>
          <w:p w14:paraId="36482EFF" w14:textId="64EC153F" w:rsidR="00803DCE" w:rsidRPr="003A4172" w:rsidRDefault="00931B68" w:rsidP="00E66B89">
            <w:pPr>
              <w:rPr>
                <w:b/>
                <w:lang w:eastAsia="ko-KR"/>
              </w:rPr>
            </w:pPr>
            <w:r w:rsidRPr="003A4172">
              <w:rPr>
                <w:b/>
                <w:lang w:eastAsia="ko-KR"/>
              </w:rPr>
              <w:t>Pros</w:t>
            </w:r>
          </w:p>
        </w:tc>
        <w:tc>
          <w:tcPr>
            <w:tcW w:w="5778" w:type="dxa"/>
          </w:tcPr>
          <w:p w14:paraId="0A3FC26F" w14:textId="164D226C" w:rsidR="00803DCE" w:rsidRPr="003A4172" w:rsidRDefault="00931B68" w:rsidP="00E66B89">
            <w:pPr>
              <w:rPr>
                <w:b/>
                <w:lang w:eastAsia="ko-KR"/>
              </w:rPr>
            </w:pPr>
            <w:r w:rsidRPr="003A4172">
              <w:rPr>
                <w:b/>
                <w:lang w:eastAsia="ko-KR"/>
              </w:rPr>
              <w:t>Cons</w:t>
            </w:r>
          </w:p>
        </w:tc>
      </w:tr>
      <w:tr w:rsidR="00803DCE" w14:paraId="4B822F14" w14:textId="77777777" w:rsidTr="00C9220A">
        <w:tc>
          <w:tcPr>
            <w:tcW w:w="1242" w:type="dxa"/>
          </w:tcPr>
          <w:p w14:paraId="2B9B1E92" w14:textId="694DF980" w:rsidR="00803DCE" w:rsidRPr="003A4172" w:rsidRDefault="00A307D9" w:rsidP="00AF7C99">
            <w:pPr>
              <w:rPr>
                <w:b/>
                <w:lang w:eastAsia="ko-KR"/>
              </w:rPr>
            </w:pPr>
            <w:r w:rsidRPr="003A4172">
              <w:rPr>
                <w:b/>
                <w:lang w:eastAsia="ko-KR"/>
              </w:rPr>
              <w:t>Option 1</w:t>
            </w:r>
          </w:p>
        </w:tc>
        <w:tc>
          <w:tcPr>
            <w:tcW w:w="2835" w:type="dxa"/>
          </w:tcPr>
          <w:p w14:paraId="78F08108" w14:textId="181540F7" w:rsidR="00803DCE" w:rsidRDefault="00310B3B" w:rsidP="00AF7C99">
            <w:pPr>
              <w:rPr>
                <w:lang w:eastAsia="ko-KR"/>
              </w:rPr>
            </w:pPr>
            <w:r>
              <w:rPr>
                <w:lang w:eastAsia="ko-KR"/>
              </w:rPr>
              <w:t>Less specification impact</w:t>
            </w:r>
            <w:r w:rsidR="00622427">
              <w:rPr>
                <w:lang w:eastAsia="ko-KR"/>
              </w:rPr>
              <w:t>.</w:t>
            </w:r>
          </w:p>
        </w:tc>
        <w:tc>
          <w:tcPr>
            <w:tcW w:w="5778" w:type="dxa"/>
          </w:tcPr>
          <w:p w14:paraId="3D930060" w14:textId="0D0981FB" w:rsidR="00803DCE" w:rsidRDefault="00905B01" w:rsidP="00AF7C99">
            <w:pPr>
              <w:rPr>
                <w:lang w:eastAsia="ko-KR"/>
              </w:rPr>
            </w:pPr>
            <w:r>
              <w:rPr>
                <w:lang w:eastAsia="ko-KR"/>
              </w:rPr>
              <w:t>Potentially more signalling overheads</w:t>
            </w:r>
            <w:r w:rsidR="003B4995">
              <w:rPr>
                <w:lang w:eastAsia="ko-KR"/>
              </w:rPr>
              <w:t xml:space="preserve"> on the request message</w:t>
            </w:r>
            <w:r>
              <w:rPr>
                <w:lang w:eastAsia="ko-KR"/>
              </w:rPr>
              <w:t xml:space="preserve"> if the clock shifts very frequent.</w:t>
            </w:r>
          </w:p>
        </w:tc>
      </w:tr>
      <w:tr w:rsidR="00803DCE" w14:paraId="101C63F2" w14:textId="77777777" w:rsidTr="00C9220A">
        <w:tc>
          <w:tcPr>
            <w:tcW w:w="1242" w:type="dxa"/>
          </w:tcPr>
          <w:p w14:paraId="5C54E1B0" w14:textId="0D1ED18C" w:rsidR="00803DCE" w:rsidRPr="003A4172" w:rsidRDefault="00A307D9" w:rsidP="00A307D9">
            <w:pPr>
              <w:rPr>
                <w:b/>
                <w:lang w:eastAsia="ko-KR"/>
              </w:rPr>
            </w:pPr>
            <w:r w:rsidRPr="003A4172">
              <w:rPr>
                <w:b/>
                <w:lang w:eastAsia="ko-KR"/>
              </w:rPr>
              <w:t>Option 2</w:t>
            </w:r>
          </w:p>
        </w:tc>
        <w:tc>
          <w:tcPr>
            <w:tcW w:w="2835" w:type="dxa"/>
          </w:tcPr>
          <w:p w14:paraId="3F630B75" w14:textId="32410B8B" w:rsidR="00803DCE" w:rsidRDefault="0036465A" w:rsidP="00AF7C99">
            <w:pPr>
              <w:rPr>
                <w:lang w:eastAsia="ko-KR"/>
              </w:rPr>
            </w:pPr>
            <w:r>
              <w:rPr>
                <w:lang w:eastAsia="ko-KR"/>
              </w:rPr>
              <w:t>Signalling overhead saving</w:t>
            </w:r>
            <w:r w:rsidR="009B7E53">
              <w:rPr>
                <w:lang w:eastAsia="ko-KR"/>
              </w:rPr>
              <w:t xml:space="preserve"> on the request message</w:t>
            </w:r>
            <w:r w:rsidR="00B75506">
              <w:rPr>
                <w:lang w:eastAsia="ko-KR"/>
              </w:rPr>
              <w:t>.</w:t>
            </w:r>
          </w:p>
        </w:tc>
        <w:tc>
          <w:tcPr>
            <w:tcW w:w="5778" w:type="dxa"/>
          </w:tcPr>
          <w:p w14:paraId="55BB5E45" w14:textId="574337E7" w:rsidR="00C75A90" w:rsidRDefault="00822C5D" w:rsidP="00524BC5">
            <w:pPr>
              <w:rPr>
                <w:lang w:eastAsia="ko-KR"/>
              </w:rPr>
            </w:pPr>
            <w:r>
              <w:rPr>
                <w:lang w:eastAsia="ko-KR"/>
              </w:rPr>
              <w:t>More specification impact</w:t>
            </w:r>
            <w:r w:rsidR="00B37D19">
              <w:rPr>
                <w:lang w:eastAsia="ko-KR"/>
              </w:rPr>
              <w:t xml:space="preserve"> on defining the </w:t>
            </w:r>
            <w:r w:rsidR="00B37D19">
              <w:t>delivery periodicity</w:t>
            </w:r>
            <w:r w:rsidR="00622427">
              <w:rPr>
                <w:lang w:eastAsia="ko-KR"/>
              </w:rPr>
              <w:t>.</w:t>
            </w:r>
          </w:p>
        </w:tc>
      </w:tr>
      <w:tr w:rsidR="00803DCE" w14:paraId="40C0FC4F" w14:textId="77777777" w:rsidTr="00C9220A">
        <w:tc>
          <w:tcPr>
            <w:tcW w:w="1242" w:type="dxa"/>
          </w:tcPr>
          <w:p w14:paraId="2C32FD74" w14:textId="23BC221D" w:rsidR="00803DCE" w:rsidRPr="003A4172" w:rsidRDefault="00A307D9" w:rsidP="00A307D9">
            <w:pPr>
              <w:rPr>
                <w:b/>
                <w:lang w:eastAsia="ko-KR"/>
              </w:rPr>
            </w:pPr>
            <w:r w:rsidRPr="003A4172">
              <w:rPr>
                <w:b/>
                <w:lang w:eastAsia="ko-KR"/>
              </w:rPr>
              <w:t>Option 3</w:t>
            </w:r>
          </w:p>
        </w:tc>
        <w:tc>
          <w:tcPr>
            <w:tcW w:w="2835" w:type="dxa"/>
          </w:tcPr>
          <w:p w14:paraId="3B320A02" w14:textId="06E79CD7" w:rsidR="00803DCE" w:rsidRDefault="00AA4DA1" w:rsidP="006B6886">
            <w:pPr>
              <w:rPr>
                <w:lang w:eastAsia="ko-KR"/>
              </w:rPr>
            </w:pPr>
            <w:r>
              <w:rPr>
                <w:lang w:eastAsia="ko-KR"/>
              </w:rPr>
              <w:t>Less</w:t>
            </w:r>
            <w:r w:rsidR="00D7542B">
              <w:rPr>
                <w:lang w:eastAsia="ko-KR"/>
              </w:rPr>
              <w:t xml:space="preserve"> specification impact</w:t>
            </w:r>
            <w:r>
              <w:rPr>
                <w:lang w:eastAsia="ko-KR"/>
              </w:rPr>
              <w:t xml:space="preserve">. (A NOTE is </w:t>
            </w:r>
            <w:r w:rsidR="006B6886">
              <w:rPr>
                <w:lang w:eastAsia="ko-KR"/>
              </w:rPr>
              <w:t>probably needed</w:t>
            </w:r>
            <w:r>
              <w:rPr>
                <w:lang w:eastAsia="ko-KR"/>
              </w:rPr>
              <w:t xml:space="preserve"> to </w:t>
            </w:r>
            <w:r w:rsidR="005E27C6">
              <w:rPr>
                <w:lang w:eastAsia="ko-KR"/>
              </w:rPr>
              <w:t>guide</w:t>
            </w:r>
            <w:r w:rsidR="00B00FF5">
              <w:rPr>
                <w:lang w:eastAsia="ko-KR"/>
              </w:rPr>
              <w:t xml:space="preserve"> the UE </w:t>
            </w:r>
            <w:r w:rsidR="00B00FF5">
              <w:rPr>
                <w:lang w:eastAsia="ko-KR"/>
              </w:rPr>
              <w:lastRenderedPageBreak/>
              <w:t>implementation</w:t>
            </w:r>
            <w:r w:rsidR="006B6886">
              <w:rPr>
                <w:lang w:eastAsia="ko-KR"/>
              </w:rPr>
              <w:t>.</w:t>
            </w:r>
            <w:r>
              <w:rPr>
                <w:lang w:eastAsia="ko-KR"/>
              </w:rPr>
              <w:t>)</w:t>
            </w:r>
          </w:p>
        </w:tc>
        <w:tc>
          <w:tcPr>
            <w:tcW w:w="5778" w:type="dxa"/>
          </w:tcPr>
          <w:p w14:paraId="3D3F3C4F" w14:textId="4DD3E609" w:rsidR="00803DCE" w:rsidRDefault="0089431C" w:rsidP="00AF7C99">
            <w:pPr>
              <w:rPr>
                <w:lang w:eastAsia="ko-KR"/>
              </w:rPr>
            </w:pPr>
            <w:r>
              <w:rPr>
                <w:lang w:eastAsia="ko-KR"/>
              </w:rPr>
              <w:lastRenderedPageBreak/>
              <w:t>Complicated UE implementation requirement of tracking the SFN boundary of the reference time.</w:t>
            </w:r>
          </w:p>
          <w:p w14:paraId="09B6B16B" w14:textId="7E6984E5" w:rsidR="0089431C" w:rsidRDefault="00123CEA" w:rsidP="00712BCA">
            <w:pPr>
              <w:rPr>
                <w:lang w:eastAsia="ko-KR"/>
              </w:rPr>
            </w:pPr>
            <w:r>
              <w:rPr>
                <w:lang w:eastAsia="ko-KR"/>
              </w:rPr>
              <w:t xml:space="preserve">The SFN boundary may not be always aligned with the </w:t>
            </w:r>
            <w:r>
              <w:rPr>
                <w:lang w:eastAsia="ko-KR"/>
              </w:rPr>
              <w:lastRenderedPageBreak/>
              <w:t>reference time</w:t>
            </w:r>
            <w:r w:rsidR="00712BCA">
              <w:rPr>
                <w:lang w:eastAsia="ko-KR"/>
              </w:rPr>
              <w:t>. For example, the SFN boundary uses the GPS time and the reference time uses the (TSN) local time.</w:t>
            </w:r>
          </w:p>
        </w:tc>
      </w:tr>
    </w:tbl>
    <w:p w14:paraId="23E484B9" w14:textId="77777777" w:rsidR="005837AA" w:rsidRDefault="00ED246F" w:rsidP="00AF7C99">
      <w:pPr>
        <w:rPr>
          <w:lang w:eastAsia="ko-KR"/>
        </w:rPr>
      </w:pPr>
      <w:r>
        <w:rPr>
          <w:lang w:eastAsia="ko-KR"/>
        </w:rPr>
        <w:lastRenderedPageBreak/>
        <w:t>For Option 1, regarding the signalling overhead, we consider that the network</w:t>
      </w:r>
      <w:r w:rsidR="00206224">
        <w:rPr>
          <w:lang w:eastAsia="ko-KR"/>
        </w:rPr>
        <w:t xml:space="preserve"> by implementation</w:t>
      </w:r>
      <w:r>
        <w:rPr>
          <w:lang w:eastAsia="ko-KR"/>
        </w:rPr>
        <w:t xml:space="preserve"> can know whether a UE </w:t>
      </w:r>
      <w:r w:rsidR="00795E98">
        <w:rPr>
          <w:lang w:eastAsia="ko-KR"/>
        </w:rPr>
        <w:t xml:space="preserve">is </w:t>
      </w:r>
      <w:r>
        <w:rPr>
          <w:lang w:eastAsia="ko-KR"/>
        </w:rPr>
        <w:t>request</w:t>
      </w:r>
      <w:r w:rsidR="00795E98">
        <w:rPr>
          <w:lang w:eastAsia="ko-KR"/>
        </w:rPr>
        <w:t>ing</w:t>
      </w:r>
      <w:r>
        <w:rPr>
          <w:lang w:eastAsia="ko-KR"/>
        </w:rPr>
        <w:t xml:space="preserve"> the reference time very frequently</w:t>
      </w:r>
      <w:r w:rsidR="00BA4FA3">
        <w:rPr>
          <w:lang w:eastAsia="ko-KR"/>
        </w:rPr>
        <w:t xml:space="preserve"> after the reception of </w:t>
      </w:r>
      <w:r w:rsidR="00A35BE8">
        <w:rPr>
          <w:lang w:eastAsia="ko-KR"/>
        </w:rPr>
        <w:t>several</w:t>
      </w:r>
      <w:r w:rsidR="00BA4FA3">
        <w:rPr>
          <w:lang w:eastAsia="ko-KR"/>
        </w:rPr>
        <w:t xml:space="preserve"> request messages</w:t>
      </w:r>
      <w:r w:rsidR="00A35BE8">
        <w:rPr>
          <w:lang w:eastAsia="ko-KR"/>
        </w:rPr>
        <w:t xml:space="preserve"> from the UE</w:t>
      </w:r>
      <w:r w:rsidR="00BA4FA3">
        <w:rPr>
          <w:lang w:eastAsia="ko-KR"/>
        </w:rPr>
        <w:t>.</w:t>
      </w:r>
      <w:r w:rsidR="00F23BC6">
        <w:rPr>
          <w:lang w:eastAsia="ko-KR"/>
        </w:rPr>
        <w:t xml:space="preserve"> Then to control the signalling overhead</w:t>
      </w:r>
      <w:r w:rsidR="007F02FA">
        <w:rPr>
          <w:lang w:eastAsia="ko-KR"/>
        </w:rPr>
        <w:t xml:space="preserve"> (including both the request message and the </w:t>
      </w:r>
      <w:r w:rsidR="006F33D9">
        <w:rPr>
          <w:lang w:eastAsia="ko-KR"/>
        </w:rPr>
        <w:t>dedicated</w:t>
      </w:r>
      <w:r w:rsidR="007F02FA">
        <w:rPr>
          <w:lang w:eastAsia="ko-KR"/>
        </w:rPr>
        <w:t xml:space="preserve"> signalling of the reference time)</w:t>
      </w:r>
      <w:r w:rsidR="006549D7">
        <w:rPr>
          <w:lang w:eastAsia="ko-KR"/>
        </w:rPr>
        <w:t>, the network can decide to either use the broadcast way to send the reference time</w:t>
      </w:r>
      <w:r w:rsidR="002E4501">
        <w:rPr>
          <w:lang w:eastAsia="ko-KR"/>
        </w:rPr>
        <w:t xml:space="preserve">, or to </w:t>
      </w:r>
      <w:r w:rsidR="00B00EA6">
        <w:rPr>
          <w:lang w:eastAsia="ko-KR"/>
        </w:rPr>
        <w:t xml:space="preserve">still use the dedicated RRC message but with a </w:t>
      </w:r>
      <w:r w:rsidR="004147EC">
        <w:rPr>
          <w:lang w:eastAsia="ko-KR"/>
        </w:rPr>
        <w:t xml:space="preserve">configured </w:t>
      </w:r>
      <w:r w:rsidR="00B00EA6">
        <w:rPr>
          <w:lang w:eastAsia="ko-KR"/>
        </w:rPr>
        <w:t>prohibit timer</w:t>
      </w:r>
      <w:r w:rsidR="00521CDD">
        <w:rPr>
          <w:lang w:eastAsia="ko-KR"/>
        </w:rPr>
        <w:t>.</w:t>
      </w:r>
      <w:r w:rsidR="00352350">
        <w:rPr>
          <w:lang w:eastAsia="ko-KR"/>
        </w:rPr>
        <w:t xml:space="preserve"> </w:t>
      </w:r>
      <w:r w:rsidR="00984590">
        <w:rPr>
          <w:lang w:eastAsia="ko-KR"/>
        </w:rPr>
        <w:t>W</w:t>
      </w:r>
      <w:r w:rsidR="00352350">
        <w:rPr>
          <w:lang w:eastAsia="ko-KR"/>
        </w:rPr>
        <w:t>e are also open to the discussion of the Option 2</w:t>
      </w:r>
      <w:r w:rsidR="00984590">
        <w:rPr>
          <w:lang w:eastAsia="ko-KR"/>
        </w:rPr>
        <w:t xml:space="preserve"> only if some network vendors/operators consider that the signalling overheads of the request message is not acceptable</w:t>
      </w:r>
      <w:r w:rsidR="00352350">
        <w:rPr>
          <w:lang w:eastAsia="ko-KR"/>
        </w:rPr>
        <w:t>.</w:t>
      </w:r>
    </w:p>
    <w:p w14:paraId="2637D983" w14:textId="44B8FC7E" w:rsidR="00313839" w:rsidRDefault="005837AA" w:rsidP="00AF7C99">
      <w:pPr>
        <w:rPr>
          <w:lang w:eastAsia="ko-KR"/>
        </w:rPr>
      </w:pPr>
      <w:r>
        <w:rPr>
          <w:lang w:eastAsia="ko-KR"/>
        </w:rPr>
        <w:t>For Option 3</w:t>
      </w:r>
      <w:r w:rsidR="00862DB9">
        <w:rPr>
          <w:lang w:eastAsia="ko-KR"/>
        </w:rPr>
        <w:t>, it is not clear how this solution would work if the 10ms granularity of the SFN is not exactly the same as that for the reference.</w:t>
      </w:r>
      <w:r w:rsidR="00EA4E42">
        <w:rPr>
          <w:lang w:eastAsia="ko-KR"/>
        </w:rPr>
        <w:t xml:space="preserve"> More discussion is probably needed on how</w:t>
      </w:r>
      <w:r w:rsidR="003709AE">
        <w:rPr>
          <w:lang w:eastAsia="ko-KR"/>
        </w:rPr>
        <w:t xml:space="preserve"> to ensure </w:t>
      </w:r>
      <w:r w:rsidR="001E6AE8">
        <w:rPr>
          <w:lang w:eastAsia="ko-KR"/>
        </w:rPr>
        <w:t xml:space="preserve">that </w:t>
      </w:r>
      <w:r w:rsidR="003709AE">
        <w:rPr>
          <w:lang w:eastAsia="ko-KR"/>
        </w:rPr>
        <w:t xml:space="preserve">the SFN boundary is </w:t>
      </w:r>
      <w:r w:rsidR="00865D2E">
        <w:rPr>
          <w:lang w:eastAsia="ko-KR"/>
        </w:rPr>
        <w:t xml:space="preserve">always </w:t>
      </w:r>
      <w:r w:rsidR="003709AE">
        <w:rPr>
          <w:lang w:eastAsia="ko-KR"/>
        </w:rPr>
        <w:t>aligned with the reference time</w:t>
      </w:r>
      <w:r w:rsidR="004A2385">
        <w:rPr>
          <w:lang w:eastAsia="ko-KR"/>
        </w:rPr>
        <w:t xml:space="preserve"> without providing updated reference time to the UE</w:t>
      </w:r>
      <w:r w:rsidR="003709AE">
        <w:rPr>
          <w:lang w:eastAsia="ko-KR"/>
        </w:rPr>
        <w:t>.</w:t>
      </w:r>
    </w:p>
    <w:p w14:paraId="26CC4CBD" w14:textId="625A5744" w:rsidR="00352350" w:rsidRPr="00D252CA" w:rsidRDefault="00E75A03" w:rsidP="00AF7C99">
      <w:pPr>
        <w:rPr>
          <w:b/>
          <w:lang w:eastAsia="ko-KR"/>
        </w:rPr>
      </w:pPr>
      <w:r w:rsidRPr="00D252CA">
        <w:rPr>
          <w:b/>
          <w:lang w:eastAsia="ko-KR"/>
        </w:rPr>
        <w:t xml:space="preserve">Observation 2: The 10ms granularity of the SFN may not be aligned with the 10ms </w:t>
      </w:r>
      <w:r w:rsidR="00F70182" w:rsidRPr="00D252CA">
        <w:rPr>
          <w:b/>
          <w:lang w:eastAsia="ko-KR"/>
        </w:rPr>
        <w:t>of the reference time</w:t>
      </w:r>
      <w:r w:rsidR="00291D3A" w:rsidRPr="00D252CA">
        <w:rPr>
          <w:b/>
          <w:lang w:eastAsia="ko-KR"/>
        </w:rPr>
        <w:t xml:space="preserve"> wh</w:t>
      </w:r>
      <w:r w:rsidR="007A1F78" w:rsidRPr="00D252CA">
        <w:rPr>
          <w:b/>
          <w:lang w:eastAsia="ko-KR"/>
        </w:rPr>
        <w:t>en the SFN and the reference time use different clocks.</w:t>
      </w:r>
    </w:p>
    <w:p w14:paraId="28EA9CFA" w14:textId="4AAB2CC8" w:rsidR="005A6CBF" w:rsidRPr="00930EA3" w:rsidRDefault="00D004D4" w:rsidP="00AF7C99">
      <w:pPr>
        <w:rPr>
          <w:b/>
          <w:lang w:eastAsia="ko-KR"/>
        </w:rPr>
      </w:pPr>
      <w:r w:rsidRPr="00930EA3">
        <w:rPr>
          <w:b/>
          <w:lang w:eastAsia="ko-KR"/>
        </w:rPr>
        <w:t>Proposal 1:</w:t>
      </w:r>
      <w:r w:rsidR="005A6CBF" w:rsidRPr="00930EA3">
        <w:rPr>
          <w:b/>
          <w:lang w:eastAsia="ko-KR"/>
        </w:rPr>
        <w:t xml:space="preserve"> RAN2 is kindly requested to discuss which of the following Options </w:t>
      </w:r>
      <w:r w:rsidR="001F51DE" w:rsidRPr="00930EA3">
        <w:rPr>
          <w:b/>
          <w:lang w:eastAsia="ko-KR"/>
        </w:rPr>
        <w:t>is</w:t>
      </w:r>
      <w:r w:rsidR="005A6CBF" w:rsidRPr="00930EA3">
        <w:rPr>
          <w:b/>
          <w:lang w:eastAsia="ko-KR"/>
        </w:rPr>
        <w:t xml:space="preserve"> used to correct the clock drifting:</w:t>
      </w:r>
    </w:p>
    <w:p w14:paraId="2A72B085" w14:textId="77777777" w:rsidR="001E14FF" w:rsidRPr="00930EA3" w:rsidRDefault="001E14FF" w:rsidP="001E14FF">
      <w:pPr>
        <w:pStyle w:val="ListParagraph"/>
        <w:numPr>
          <w:ilvl w:val="0"/>
          <w:numId w:val="29"/>
        </w:numPr>
        <w:ind w:firstLineChars="0"/>
        <w:rPr>
          <w:b/>
          <w:lang w:eastAsia="ko-KR"/>
        </w:rPr>
      </w:pPr>
      <w:r w:rsidRPr="00930EA3">
        <w:rPr>
          <w:b/>
          <w:lang w:eastAsia="ko-KR"/>
        </w:rPr>
        <w:t>Option 1: The UE is allowed to send the same interest message of the reference time.</w:t>
      </w:r>
    </w:p>
    <w:p w14:paraId="0CEA9757" w14:textId="77777777" w:rsidR="001E14FF" w:rsidRPr="00930EA3" w:rsidRDefault="001E14FF" w:rsidP="001E14FF">
      <w:pPr>
        <w:pStyle w:val="ListParagraph"/>
        <w:numPr>
          <w:ilvl w:val="0"/>
          <w:numId w:val="29"/>
        </w:numPr>
        <w:ind w:firstLineChars="0"/>
        <w:rPr>
          <w:b/>
          <w:lang w:eastAsia="ko-KR"/>
        </w:rPr>
      </w:pPr>
      <w:r w:rsidRPr="00930EA3">
        <w:rPr>
          <w:b/>
          <w:lang w:eastAsia="ko-KR"/>
        </w:rPr>
        <w:t>Option 2: The UE indicates the delivery periodicity of the reference time.</w:t>
      </w:r>
    </w:p>
    <w:p w14:paraId="128FEB0C" w14:textId="71C8F046" w:rsidR="00D004D4" w:rsidRDefault="00D004D4" w:rsidP="00AF7C99">
      <w:pPr>
        <w:rPr>
          <w:lang w:eastAsia="ko-KR"/>
        </w:rPr>
      </w:pPr>
    </w:p>
    <w:p w14:paraId="5333D651" w14:textId="1260A58F" w:rsidR="00DA396E" w:rsidRPr="00993CC7" w:rsidRDefault="00003A6A" w:rsidP="00993CC7">
      <w:pPr>
        <w:pStyle w:val="Heading2"/>
        <w:keepLines w:val="0"/>
        <w:tabs>
          <w:tab w:val="clear" w:pos="1002"/>
          <w:tab w:val="num" w:pos="576"/>
        </w:tabs>
        <w:spacing w:line="240" w:lineRule="auto"/>
        <w:ind w:left="0" w:firstLine="0"/>
        <w:jc w:val="left"/>
        <w:rPr>
          <w:bCs/>
          <w:szCs w:val="22"/>
        </w:rPr>
      </w:pPr>
      <w:r w:rsidRPr="00993CC7">
        <w:rPr>
          <w:bCs/>
          <w:szCs w:val="22"/>
        </w:rPr>
        <w:t>Prohibit timer</w:t>
      </w:r>
    </w:p>
    <w:p w14:paraId="2E551DB0" w14:textId="30111A93" w:rsidR="00003A6A" w:rsidRDefault="00776000" w:rsidP="00AF7C99">
      <w:pPr>
        <w:rPr>
          <w:lang w:eastAsia="ko-KR"/>
        </w:rPr>
      </w:pPr>
      <w:r>
        <w:rPr>
          <w:lang w:eastAsia="ko-KR"/>
        </w:rPr>
        <w:t>Regarding the prohibit timer</w:t>
      </w:r>
      <w:r w:rsidR="008A555C">
        <w:rPr>
          <w:lang w:eastAsia="ko-KR"/>
        </w:rPr>
        <w:t>, we consider that if the network by implementation knows that some UEs are requesting the reference time very frequency (e.g. after the reception of several interest message). The network may send the reference time periodically to the UE</w:t>
      </w:r>
      <w:r w:rsidR="00FD4120">
        <w:rPr>
          <w:lang w:eastAsia="ko-KR"/>
        </w:rPr>
        <w:t>.</w:t>
      </w:r>
      <w:r w:rsidR="00593396">
        <w:rPr>
          <w:lang w:eastAsia="ko-KR"/>
        </w:rPr>
        <w:t xml:space="preserve"> Then the UE will not send the interest message again after the reception of the up-to-date reference time.</w:t>
      </w:r>
      <w:r w:rsidR="00FD4120">
        <w:rPr>
          <w:lang w:eastAsia="ko-KR"/>
        </w:rPr>
        <w:t xml:space="preserve"> </w:t>
      </w:r>
      <w:r w:rsidR="005B5AE9">
        <w:rPr>
          <w:lang w:eastAsia="ko-KR"/>
        </w:rPr>
        <w:t>However the prohibit timer could be useful only i</w:t>
      </w:r>
      <w:r w:rsidR="00FD4120">
        <w:rPr>
          <w:lang w:eastAsia="ko-KR"/>
        </w:rPr>
        <w:t>f the transmission of the reference time to the UE is not in-time (e.g. due to the cell congestion)</w:t>
      </w:r>
      <w:r w:rsidR="005B5AE9">
        <w:rPr>
          <w:lang w:eastAsia="ko-KR"/>
        </w:rPr>
        <w:t>.</w:t>
      </w:r>
      <w:r w:rsidR="005B1D28">
        <w:rPr>
          <w:lang w:eastAsia="ko-KR"/>
        </w:rPr>
        <w:t xml:space="preserve"> Thus </w:t>
      </w:r>
      <w:r w:rsidR="000B6BE4">
        <w:rPr>
          <w:lang w:eastAsia="ko-KR"/>
        </w:rPr>
        <w:t>the congestion control of using the prohibit timer is acceptable to us.</w:t>
      </w:r>
      <w:r w:rsidR="004F5F69">
        <w:rPr>
          <w:lang w:eastAsia="ko-KR"/>
        </w:rPr>
        <w:t xml:space="preserve"> </w:t>
      </w:r>
      <w:r w:rsidR="004B2B7D">
        <w:rPr>
          <w:lang w:eastAsia="ko-KR"/>
        </w:rPr>
        <w:t xml:space="preserve">To simplify the UE implementation, we consider that the prohibit timer should be started after the transmission of the interest message regardless of </w:t>
      </w:r>
      <w:r w:rsidR="00ED7F05">
        <w:rPr>
          <w:lang w:eastAsia="ko-KR"/>
        </w:rPr>
        <w:t xml:space="preserve">the </w:t>
      </w:r>
      <w:r w:rsidR="004B2B7D">
        <w:rPr>
          <w:lang w:eastAsia="ko-KR"/>
        </w:rPr>
        <w:t xml:space="preserve">content of the message (e.g. whether the interest is </w:t>
      </w:r>
      <w:r w:rsidR="00571D4B">
        <w:rPr>
          <w:lang w:eastAsia="ko-KR"/>
        </w:rPr>
        <w:t>changed</w:t>
      </w:r>
      <w:r w:rsidR="004B2B7D">
        <w:rPr>
          <w:lang w:eastAsia="ko-KR"/>
        </w:rPr>
        <w:t xml:space="preserve"> or </w:t>
      </w:r>
      <w:r w:rsidR="00D85350">
        <w:rPr>
          <w:lang w:eastAsia="ko-KR"/>
        </w:rPr>
        <w:t>not</w:t>
      </w:r>
      <w:r w:rsidR="004B2B7D">
        <w:rPr>
          <w:lang w:eastAsia="ko-KR"/>
        </w:rPr>
        <w:t>.)</w:t>
      </w:r>
    </w:p>
    <w:p w14:paraId="5BF1FF62" w14:textId="08DFBFF5" w:rsidR="00B97C82" w:rsidRPr="00914FCC" w:rsidRDefault="00842ACC" w:rsidP="00AF7C99">
      <w:pPr>
        <w:rPr>
          <w:b/>
          <w:lang w:eastAsia="ko-KR"/>
        </w:rPr>
      </w:pPr>
      <w:r w:rsidRPr="00914FCC">
        <w:rPr>
          <w:b/>
          <w:lang w:eastAsia="ko-KR"/>
        </w:rPr>
        <w:t xml:space="preserve">Proposal 2: The UE starts a prohibit timer after the transmission of the </w:t>
      </w:r>
      <w:r w:rsidR="00464878" w:rsidRPr="00914FCC">
        <w:rPr>
          <w:b/>
          <w:lang w:eastAsia="ko-KR"/>
        </w:rPr>
        <w:t xml:space="preserve">reference time </w:t>
      </w:r>
      <w:r w:rsidR="007E7AC2" w:rsidRPr="00914FCC">
        <w:rPr>
          <w:b/>
          <w:lang w:eastAsia="ko-KR"/>
        </w:rPr>
        <w:t>interest</w:t>
      </w:r>
      <w:r w:rsidR="00464878" w:rsidRPr="00914FCC">
        <w:rPr>
          <w:b/>
          <w:lang w:eastAsia="ko-KR"/>
        </w:rPr>
        <w:t>.</w:t>
      </w:r>
    </w:p>
    <w:p w14:paraId="1662BD9E" w14:textId="77777777" w:rsidR="00DA44DE" w:rsidRDefault="00DA44DE" w:rsidP="00DA44DE">
      <w:pPr>
        <w:pStyle w:val="Heading1"/>
        <w:jc w:val="left"/>
      </w:pPr>
      <w:r>
        <w:t>Conclusions</w:t>
      </w:r>
    </w:p>
    <w:p w14:paraId="651118C8" w14:textId="1DDB4114" w:rsidR="00DA44DE" w:rsidRDefault="00DA44DE" w:rsidP="00DA44DE">
      <w:pPr>
        <w:spacing w:afterLines="50" w:line="240" w:lineRule="auto"/>
        <w:jc w:val="left"/>
      </w:pPr>
      <w:r>
        <w:t xml:space="preserve">Based on the analysis given above, we have the following </w:t>
      </w:r>
      <w:r w:rsidR="00854DBD">
        <w:t>o</w:t>
      </w:r>
      <w:r w:rsidR="00561D9A">
        <w:t xml:space="preserve">bservations and </w:t>
      </w:r>
      <w:r>
        <w:rPr>
          <w:rFonts w:hint="eastAsia"/>
        </w:rPr>
        <w:t>p</w:t>
      </w:r>
      <w:r w:rsidR="00561D9A">
        <w:t>roposal</w:t>
      </w:r>
      <w:r w:rsidR="00C538F4">
        <w:t>s</w:t>
      </w:r>
      <w:r w:rsidR="00C146A7">
        <w:t>:</w:t>
      </w:r>
    </w:p>
    <w:p w14:paraId="3360DF97" w14:textId="77777777" w:rsidR="003872FF" w:rsidRPr="004517AD" w:rsidRDefault="003872FF" w:rsidP="003872FF">
      <w:pPr>
        <w:rPr>
          <w:b/>
          <w:lang w:eastAsia="ko-KR"/>
        </w:rPr>
      </w:pPr>
      <w:r w:rsidRPr="004517AD">
        <w:rPr>
          <w:b/>
          <w:lang w:eastAsia="ko-KR"/>
        </w:rPr>
        <w:t>Observation</w:t>
      </w:r>
      <w:r>
        <w:rPr>
          <w:b/>
          <w:lang w:eastAsia="ko-KR"/>
        </w:rPr>
        <w:t xml:space="preserve"> 1</w:t>
      </w:r>
      <w:r w:rsidRPr="004517AD">
        <w:rPr>
          <w:b/>
          <w:lang w:eastAsia="ko-KR"/>
        </w:rPr>
        <w:t>: The clock drifting needs to be corrected periodically via the clock synchronization between the clock master and the client.</w:t>
      </w:r>
    </w:p>
    <w:p w14:paraId="5D2A55CC" w14:textId="77777777" w:rsidR="00C679D5" w:rsidRPr="00D252CA" w:rsidRDefault="00C679D5" w:rsidP="00C679D5">
      <w:pPr>
        <w:rPr>
          <w:b/>
          <w:lang w:eastAsia="ko-KR"/>
        </w:rPr>
      </w:pPr>
      <w:r w:rsidRPr="00D252CA">
        <w:rPr>
          <w:b/>
          <w:lang w:eastAsia="ko-KR"/>
        </w:rPr>
        <w:t>Observation 2: The 10ms granularity of the SFN may not be aligned with the 10ms of the reference time when the SFN and the reference time use different clocks.</w:t>
      </w:r>
    </w:p>
    <w:p w14:paraId="3C2A6693" w14:textId="77777777" w:rsidR="00C679D5" w:rsidRPr="00930EA3" w:rsidRDefault="00C679D5" w:rsidP="00C679D5">
      <w:pPr>
        <w:rPr>
          <w:b/>
          <w:lang w:eastAsia="ko-KR"/>
        </w:rPr>
      </w:pPr>
      <w:r w:rsidRPr="00930EA3">
        <w:rPr>
          <w:b/>
          <w:lang w:eastAsia="ko-KR"/>
        </w:rPr>
        <w:t>Proposal 1: RAN2 is kindly requested to discuss which of the following Options is used to correct the clock drifting:</w:t>
      </w:r>
    </w:p>
    <w:p w14:paraId="41ADEBB8" w14:textId="77777777" w:rsidR="00C679D5" w:rsidRPr="00930EA3" w:rsidRDefault="00C679D5" w:rsidP="00C679D5">
      <w:pPr>
        <w:pStyle w:val="ListParagraph"/>
        <w:numPr>
          <w:ilvl w:val="0"/>
          <w:numId w:val="29"/>
        </w:numPr>
        <w:ind w:firstLineChars="0"/>
        <w:rPr>
          <w:b/>
          <w:lang w:eastAsia="ko-KR"/>
        </w:rPr>
      </w:pPr>
      <w:r w:rsidRPr="00930EA3">
        <w:rPr>
          <w:b/>
          <w:lang w:eastAsia="ko-KR"/>
        </w:rPr>
        <w:t>Option 1: The UE is allowed to send the same interest message of the reference time.</w:t>
      </w:r>
    </w:p>
    <w:p w14:paraId="4838D546" w14:textId="77777777" w:rsidR="00C679D5" w:rsidRPr="00930EA3" w:rsidRDefault="00C679D5" w:rsidP="00C679D5">
      <w:pPr>
        <w:pStyle w:val="ListParagraph"/>
        <w:numPr>
          <w:ilvl w:val="0"/>
          <w:numId w:val="29"/>
        </w:numPr>
        <w:ind w:firstLineChars="0"/>
        <w:rPr>
          <w:b/>
          <w:lang w:eastAsia="ko-KR"/>
        </w:rPr>
      </w:pPr>
      <w:r w:rsidRPr="00930EA3">
        <w:rPr>
          <w:b/>
          <w:lang w:eastAsia="ko-KR"/>
        </w:rPr>
        <w:t>Option 2: The UE indicates the delivery periodicity of the reference time.</w:t>
      </w:r>
    </w:p>
    <w:p w14:paraId="246DBBC5" w14:textId="77777777" w:rsidR="00105177" w:rsidRPr="00914FCC" w:rsidRDefault="00105177" w:rsidP="00105177">
      <w:pPr>
        <w:rPr>
          <w:b/>
          <w:lang w:eastAsia="ko-KR"/>
        </w:rPr>
      </w:pPr>
      <w:r w:rsidRPr="00914FCC">
        <w:rPr>
          <w:b/>
          <w:lang w:eastAsia="ko-KR"/>
        </w:rPr>
        <w:t>Proposal 2: The UE starts a prohibit timer after the transmission of the reference time interest.</w:t>
      </w: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lastRenderedPageBreak/>
        <w:t>Reference</w:t>
      </w:r>
    </w:p>
    <w:bookmarkEnd w:id="3"/>
    <w:p w14:paraId="55478ED5" w14:textId="399E478C" w:rsidR="00600282" w:rsidRDefault="00177157" w:rsidP="00C868BB">
      <w:pPr>
        <w:spacing w:afterLines="50" w:line="240" w:lineRule="auto"/>
        <w:jc w:val="left"/>
      </w:pPr>
      <w:r>
        <w:t xml:space="preserve">[1] </w:t>
      </w:r>
      <w:r w:rsidR="007E6E99" w:rsidRPr="007E6E99">
        <w:t>R2-2002703</w:t>
      </w:r>
      <w:r w:rsidR="007E6E99">
        <w:t>,</w:t>
      </w:r>
      <w:r w:rsidR="007E6E99" w:rsidRPr="007E6E99">
        <w:t xml:space="preserve"> </w:t>
      </w:r>
      <w:r w:rsidR="00373234">
        <w:t>Ericsson,</w:t>
      </w:r>
      <w:r w:rsidR="00C868BB">
        <w:t xml:space="preserve"> </w:t>
      </w:r>
      <w:r w:rsidR="00B340E8">
        <w:t>“</w:t>
      </w:r>
      <w:r w:rsidR="00373234">
        <w:rPr>
          <w:lang w:val="sv-SE"/>
        </w:rPr>
        <w:t>Running CR for correction of NR IIoT</w:t>
      </w:r>
      <w:r w:rsidR="00B340E8">
        <w:t>”.</w:t>
      </w:r>
    </w:p>
    <w:p w14:paraId="0BDE904D" w14:textId="14B9B709" w:rsidR="00764F1C" w:rsidRDefault="005A7B70" w:rsidP="00764F1C">
      <w:pPr>
        <w:spacing w:afterLines="50" w:line="240" w:lineRule="auto"/>
        <w:jc w:val="left"/>
      </w:pPr>
      <w:r>
        <w:t xml:space="preserve">[2] </w:t>
      </w:r>
      <w:hyperlink r:id="rId8" w:tooltip="D:Documents3GPPtsg_ranWG2TSGR2_109bis-eDocsR2-2003294.zip" w:history="1">
        <w:r w:rsidR="00764F1C">
          <w:rPr>
            <w:rStyle w:val="Hyperlink"/>
          </w:rPr>
          <w:t>R2-2003294</w:t>
        </w:r>
      </w:hyperlink>
      <w:r w:rsidR="00764F1C">
        <w:tab/>
        <w:t>FFS on accurate reference timing request</w:t>
      </w:r>
      <w:r w:rsidR="00764F1C">
        <w:tab/>
        <w:t>ZTE Corporation, Sanechips, China Southern Power Grid Co., Ltd</w:t>
      </w:r>
      <w:r w:rsidR="00764F1C">
        <w:tab/>
        <w:t>discussion</w:t>
      </w:r>
      <w:r w:rsidR="00764F1C">
        <w:tab/>
        <w:t>Rel-16</w:t>
      </w:r>
      <w:r w:rsidR="00764F1C">
        <w:tab/>
        <w:t>NR_IIOT-Core</w:t>
      </w:r>
    </w:p>
    <w:p w14:paraId="23F2D4AC" w14:textId="77777777" w:rsidR="00373234" w:rsidRDefault="00373234" w:rsidP="00C868BB">
      <w:pPr>
        <w:spacing w:afterLines="50" w:line="240" w:lineRule="auto"/>
        <w:jc w:val="left"/>
      </w:pPr>
    </w:p>
    <w:p w14:paraId="35D59B68" w14:textId="77777777" w:rsidR="00373234" w:rsidRDefault="00373234" w:rsidP="00C868BB">
      <w:pPr>
        <w:spacing w:afterLines="50" w:line="240" w:lineRule="auto"/>
        <w:jc w:val="left"/>
      </w:pPr>
    </w:p>
    <w:sectPr w:rsidR="00373234"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8DA07" w14:textId="77777777" w:rsidR="00C23B76" w:rsidRDefault="00C23B76">
      <w:pPr>
        <w:spacing w:after="0" w:line="240" w:lineRule="auto"/>
      </w:pPr>
      <w:r>
        <w:separator/>
      </w:r>
    </w:p>
  </w:endnote>
  <w:endnote w:type="continuationSeparator" w:id="0">
    <w:p w14:paraId="3A8FB395" w14:textId="77777777" w:rsidR="00C23B76" w:rsidRDefault="00C23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6BD21" w14:textId="77777777" w:rsidR="00C23B76" w:rsidRDefault="00C23B76">
      <w:pPr>
        <w:spacing w:after="0" w:line="240" w:lineRule="auto"/>
      </w:pPr>
      <w:r>
        <w:separator/>
      </w:r>
    </w:p>
  </w:footnote>
  <w:footnote w:type="continuationSeparator" w:id="0">
    <w:p w14:paraId="0191D6AF" w14:textId="77777777" w:rsidR="00C23B76" w:rsidRDefault="00C23B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445EF"/>
    <w:multiLevelType w:val="hybridMultilevel"/>
    <w:tmpl w:val="40C052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566EBC"/>
    <w:multiLevelType w:val="hybridMultilevel"/>
    <w:tmpl w:val="054A4DF6"/>
    <w:lvl w:ilvl="0" w:tplc="9D0A0380">
      <w:start w:val="1"/>
      <w:numFmt w:val="decimal"/>
      <w:lvlText w:val="[%1]."/>
      <w:lvlJc w:val="left"/>
      <w:pPr>
        <w:ind w:left="720" w:hanging="360"/>
      </w:pPr>
      <w:rPr>
        <w:rFonts w:hint="eastAsia"/>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20"/>
  </w:num>
  <w:num w:numId="7">
    <w:abstractNumId w:val="16"/>
  </w:num>
  <w:num w:numId="8">
    <w:abstractNumId w:val="5"/>
  </w:num>
  <w:num w:numId="9">
    <w:abstractNumId w:val="15"/>
  </w:num>
  <w:num w:numId="10">
    <w:abstractNumId w:val="2"/>
  </w:num>
  <w:num w:numId="11">
    <w:abstractNumId w:val="1"/>
  </w:num>
  <w:num w:numId="12">
    <w:abstractNumId w:val="18"/>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3"/>
  </w:num>
  <w:num w:numId="18">
    <w:abstractNumId w:val="9"/>
  </w:num>
  <w:num w:numId="19">
    <w:abstractNumId w:val="23"/>
  </w:num>
  <w:num w:numId="20">
    <w:abstractNumId w:val="19"/>
  </w:num>
  <w:num w:numId="21">
    <w:abstractNumId w:val="17"/>
  </w:num>
  <w:num w:numId="22">
    <w:abstractNumId w:val="7"/>
  </w:num>
  <w:num w:numId="23">
    <w:abstractNumId w:val="14"/>
  </w:num>
  <w:num w:numId="24">
    <w:abstractNumId w:val="1"/>
  </w:num>
  <w:num w:numId="25">
    <w:abstractNumId w:val="4"/>
  </w:num>
  <w:num w:numId="26">
    <w:abstractNumId w:val="22"/>
  </w:num>
  <w:num w:numId="27">
    <w:abstractNumId w:val="24"/>
  </w:num>
  <w:num w:numId="28">
    <w:abstractNumId w:val="21"/>
  </w:num>
  <w:num w:numId="29">
    <w:abstractNumId w:val="11"/>
  </w:num>
  <w:num w:numId="3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8F5"/>
    <w:rsid w:val="00003A6A"/>
    <w:rsid w:val="00003C45"/>
    <w:rsid w:val="000044EF"/>
    <w:rsid w:val="00004B70"/>
    <w:rsid w:val="0000503D"/>
    <w:rsid w:val="0000531E"/>
    <w:rsid w:val="00005E6A"/>
    <w:rsid w:val="000060EF"/>
    <w:rsid w:val="000062EE"/>
    <w:rsid w:val="00006735"/>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1E1"/>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4384"/>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020"/>
    <w:rsid w:val="00040248"/>
    <w:rsid w:val="00040566"/>
    <w:rsid w:val="0004064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BF5"/>
    <w:rsid w:val="00060C87"/>
    <w:rsid w:val="00060E84"/>
    <w:rsid w:val="000616AB"/>
    <w:rsid w:val="00061FED"/>
    <w:rsid w:val="00062AF0"/>
    <w:rsid w:val="000632EE"/>
    <w:rsid w:val="0006394F"/>
    <w:rsid w:val="00063A9C"/>
    <w:rsid w:val="00063F0A"/>
    <w:rsid w:val="00064948"/>
    <w:rsid w:val="00064E2B"/>
    <w:rsid w:val="0006531A"/>
    <w:rsid w:val="00065C61"/>
    <w:rsid w:val="00065D75"/>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6BE4"/>
    <w:rsid w:val="000B7A9C"/>
    <w:rsid w:val="000C0A8B"/>
    <w:rsid w:val="000C0C55"/>
    <w:rsid w:val="000C10DA"/>
    <w:rsid w:val="000C1737"/>
    <w:rsid w:val="000C1C0B"/>
    <w:rsid w:val="000C29EC"/>
    <w:rsid w:val="000C2A75"/>
    <w:rsid w:val="000C2C1D"/>
    <w:rsid w:val="000C313D"/>
    <w:rsid w:val="000C3BF4"/>
    <w:rsid w:val="000C3CF1"/>
    <w:rsid w:val="000C3EE9"/>
    <w:rsid w:val="000C41BD"/>
    <w:rsid w:val="000C48B2"/>
    <w:rsid w:val="000C4E16"/>
    <w:rsid w:val="000C55A9"/>
    <w:rsid w:val="000C5D2D"/>
    <w:rsid w:val="000C682A"/>
    <w:rsid w:val="000C6E7C"/>
    <w:rsid w:val="000C7A05"/>
    <w:rsid w:val="000C7A40"/>
    <w:rsid w:val="000D0014"/>
    <w:rsid w:val="000D02B5"/>
    <w:rsid w:val="000D0A8F"/>
    <w:rsid w:val="000D0CDA"/>
    <w:rsid w:val="000D0D9A"/>
    <w:rsid w:val="000D181D"/>
    <w:rsid w:val="000D2A73"/>
    <w:rsid w:val="000D3047"/>
    <w:rsid w:val="000D30BF"/>
    <w:rsid w:val="000D3164"/>
    <w:rsid w:val="000D38B3"/>
    <w:rsid w:val="000D38C2"/>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AA2"/>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E02"/>
    <w:rsid w:val="00105177"/>
    <w:rsid w:val="001051CC"/>
    <w:rsid w:val="00105FC1"/>
    <w:rsid w:val="001060B8"/>
    <w:rsid w:val="001068EB"/>
    <w:rsid w:val="001069BB"/>
    <w:rsid w:val="00107090"/>
    <w:rsid w:val="00107405"/>
    <w:rsid w:val="001074F1"/>
    <w:rsid w:val="001079D5"/>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EA"/>
    <w:rsid w:val="00123D1A"/>
    <w:rsid w:val="00124139"/>
    <w:rsid w:val="00124344"/>
    <w:rsid w:val="00124BFC"/>
    <w:rsid w:val="001250D6"/>
    <w:rsid w:val="0012589A"/>
    <w:rsid w:val="001268A5"/>
    <w:rsid w:val="00126B68"/>
    <w:rsid w:val="00126C8E"/>
    <w:rsid w:val="00127607"/>
    <w:rsid w:val="00130B10"/>
    <w:rsid w:val="00130C36"/>
    <w:rsid w:val="00130E2A"/>
    <w:rsid w:val="0013120D"/>
    <w:rsid w:val="00131E5C"/>
    <w:rsid w:val="001324EB"/>
    <w:rsid w:val="00132F73"/>
    <w:rsid w:val="0013318C"/>
    <w:rsid w:val="00133DB6"/>
    <w:rsid w:val="00134A8A"/>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D76"/>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4D65"/>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65A"/>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310"/>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0E65"/>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073"/>
    <w:rsid w:val="001B6C13"/>
    <w:rsid w:val="001B6C33"/>
    <w:rsid w:val="001B6D0B"/>
    <w:rsid w:val="001B74A8"/>
    <w:rsid w:val="001C0721"/>
    <w:rsid w:val="001C0AD3"/>
    <w:rsid w:val="001C262B"/>
    <w:rsid w:val="001C2A81"/>
    <w:rsid w:val="001C2CAE"/>
    <w:rsid w:val="001C2D5C"/>
    <w:rsid w:val="001C30A9"/>
    <w:rsid w:val="001C3542"/>
    <w:rsid w:val="001C3B2F"/>
    <w:rsid w:val="001C3B92"/>
    <w:rsid w:val="001C3C4D"/>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77F"/>
    <w:rsid w:val="001D6920"/>
    <w:rsid w:val="001D69F0"/>
    <w:rsid w:val="001D6EB5"/>
    <w:rsid w:val="001D7676"/>
    <w:rsid w:val="001D7D0B"/>
    <w:rsid w:val="001E00C5"/>
    <w:rsid w:val="001E01A9"/>
    <w:rsid w:val="001E01C7"/>
    <w:rsid w:val="001E0642"/>
    <w:rsid w:val="001E102C"/>
    <w:rsid w:val="001E1083"/>
    <w:rsid w:val="001E1202"/>
    <w:rsid w:val="001E14FF"/>
    <w:rsid w:val="001E1685"/>
    <w:rsid w:val="001E196B"/>
    <w:rsid w:val="001E2038"/>
    <w:rsid w:val="001E4112"/>
    <w:rsid w:val="001E42F9"/>
    <w:rsid w:val="001E444F"/>
    <w:rsid w:val="001E4904"/>
    <w:rsid w:val="001E49C4"/>
    <w:rsid w:val="001E594F"/>
    <w:rsid w:val="001E5BD2"/>
    <w:rsid w:val="001E5E4F"/>
    <w:rsid w:val="001E6AE8"/>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4EFF"/>
    <w:rsid w:val="001F51DE"/>
    <w:rsid w:val="001F61E9"/>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24"/>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4EB"/>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FB0"/>
    <w:rsid w:val="002337C7"/>
    <w:rsid w:val="00233CA7"/>
    <w:rsid w:val="00233CF2"/>
    <w:rsid w:val="0023406B"/>
    <w:rsid w:val="002340B7"/>
    <w:rsid w:val="002340E5"/>
    <w:rsid w:val="00234DB2"/>
    <w:rsid w:val="0023525F"/>
    <w:rsid w:val="002355D3"/>
    <w:rsid w:val="002364FD"/>
    <w:rsid w:val="00236B24"/>
    <w:rsid w:val="002371EA"/>
    <w:rsid w:val="00237942"/>
    <w:rsid w:val="00240FE3"/>
    <w:rsid w:val="002413B5"/>
    <w:rsid w:val="002415D1"/>
    <w:rsid w:val="00242110"/>
    <w:rsid w:val="00242292"/>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1C"/>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7298"/>
    <w:rsid w:val="002672F6"/>
    <w:rsid w:val="00267BD7"/>
    <w:rsid w:val="002708C2"/>
    <w:rsid w:val="00270AF9"/>
    <w:rsid w:val="00270E66"/>
    <w:rsid w:val="0027105D"/>
    <w:rsid w:val="0027177E"/>
    <w:rsid w:val="00271CF2"/>
    <w:rsid w:val="0027203C"/>
    <w:rsid w:val="0027224E"/>
    <w:rsid w:val="00272393"/>
    <w:rsid w:val="0027327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57A4"/>
    <w:rsid w:val="0028643C"/>
    <w:rsid w:val="00286563"/>
    <w:rsid w:val="002866C8"/>
    <w:rsid w:val="00286A02"/>
    <w:rsid w:val="00287632"/>
    <w:rsid w:val="00287723"/>
    <w:rsid w:val="00290744"/>
    <w:rsid w:val="002907AA"/>
    <w:rsid w:val="002907C3"/>
    <w:rsid w:val="00290B81"/>
    <w:rsid w:val="00290FFF"/>
    <w:rsid w:val="002918E6"/>
    <w:rsid w:val="002919E4"/>
    <w:rsid w:val="00291D3A"/>
    <w:rsid w:val="00291FBB"/>
    <w:rsid w:val="002920F3"/>
    <w:rsid w:val="002923A4"/>
    <w:rsid w:val="00292E26"/>
    <w:rsid w:val="0029355F"/>
    <w:rsid w:val="002936DA"/>
    <w:rsid w:val="00293960"/>
    <w:rsid w:val="00293D6D"/>
    <w:rsid w:val="0029430C"/>
    <w:rsid w:val="002947F9"/>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90"/>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2EE"/>
    <w:rsid w:val="002B14FA"/>
    <w:rsid w:val="002B1780"/>
    <w:rsid w:val="002B1971"/>
    <w:rsid w:val="002B1A13"/>
    <w:rsid w:val="002B1F4B"/>
    <w:rsid w:val="002B21DF"/>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2E3F"/>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173A"/>
    <w:rsid w:val="002E1E7C"/>
    <w:rsid w:val="002E23A5"/>
    <w:rsid w:val="002E26DA"/>
    <w:rsid w:val="002E2D88"/>
    <w:rsid w:val="002E3158"/>
    <w:rsid w:val="002E3517"/>
    <w:rsid w:val="002E3B45"/>
    <w:rsid w:val="002E4501"/>
    <w:rsid w:val="002E461D"/>
    <w:rsid w:val="002E4EB2"/>
    <w:rsid w:val="002E531D"/>
    <w:rsid w:val="002E53CD"/>
    <w:rsid w:val="002E53CE"/>
    <w:rsid w:val="002E5905"/>
    <w:rsid w:val="002E5A97"/>
    <w:rsid w:val="002E5C33"/>
    <w:rsid w:val="002E69B2"/>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B3B"/>
    <w:rsid w:val="00310C6E"/>
    <w:rsid w:val="0031118E"/>
    <w:rsid w:val="00311313"/>
    <w:rsid w:val="00311886"/>
    <w:rsid w:val="00312452"/>
    <w:rsid w:val="00312AAE"/>
    <w:rsid w:val="003132E9"/>
    <w:rsid w:val="003135F1"/>
    <w:rsid w:val="00313839"/>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024"/>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B56"/>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350"/>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65A"/>
    <w:rsid w:val="00364A1B"/>
    <w:rsid w:val="00365297"/>
    <w:rsid w:val="003652C2"/>
    <w:rsid w:val="00365803"/>
    <w:rsid w:val="00367B3A"/>
    <w:rsid w:val="00367F97"/>
    <w:rsid w:val="0037079F"/>
    <w:rsid w:val="00370937"/>
    <w:rsid w:val="003709AE"/>
    <w:rsid w:val="003711B6"/>
    <w:rsid w:val="0037182E"/>
    <w:rsid w:val="003718DE"/>
    <w:rsid w:val="003719BA"/>
    <w:rsid w:val="00371E61"/>
    <w:rsid w:val="0037210D"/>
    <w:rsid w:val="00372238"/>
    <w:rsid w:val="0037274F"/>
    <w:rsid w:val="00372DA7"/>
    <w:rsid w:val="00373234"/>
    <w:rsid w:val="0037338A"/>
    <w:rsid w:val="00373A0C"/>
    <w:rsid w:val="00373F29"/>
    <w:rsid w:val="00374BBE"/>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2FF"/>
    <w:rsid w:val="003875BC"/>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172"/>
    <w:rsid w:val="003A44CD"/>
    <w:rsid w:val="003A522B"/>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2B9"/>
    <w:rsid w:val="003B44BD"/>
    <w:rsid w:val="003B4995"/>
    <w:rsid w:val="003B57F0"/>
    <w:rsid w:val="003B57FF"/>
    <w:rsid w:val="003B5CC3"/>
    <w:rsid w:val="003B5CD6"/>
    <w:rsid w:val="003B6C89"/>
    <w:rsid w:val="003B6DDB"/>
    <w:rsid w:val="003B7ABF"/>
    <w:rsid w:val="003B7E6D"/>
    <w:rsid w:val="003B7E8B"/>
    <w:rsid w:val="003C0500"/>
    <w:rsid w:val="003C06B5"/>
    <w:rsid w:val="003C2321"/>
    <w:rsid w:val="003C2328"/>
    <w:rsid w:val="003C25A0"/>
    <w:rsid w:val="003C2E36"/>
    <w:rsid w:val="003C2F64"/>
    <w:rsid w:val="003C3015"/>
    <w:rsid w:val="003C3B6F"/>
    <w:rsid w:val="003C3F5E"/>
    <w:rsid w:val="003C449F"/>
    <w:rsid w:val="003C45B9"/>
    <w:rsid w:val="003C47B9"/>
    <w:rsid w:val="003C4C29"/>
    <w:rsid w:val="003C4D8C"/>
    <w:rsid w:val="003C5B64"/>
    <w:rsid w:val="003C5DB5"/>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B8B"/>
    <w:rsid w:val="003E1DB8"/>
    <w:rsid w:val="003E2076"/>
    <w:rsid w:val="003E2243"/>
    <w:rsid w:val="003E256D"/>
    <w:rsid w:val="003E28A4"/>
    <w:rsid w:val="003E29B2"/>
    <w:rsid w:val="003E2A13"/>
    <w:rsid w:val="003E2FB1"/>
    <w:rsid w:val="003E2FFE"/>
    <w:rsid w:val="003E52F9"/>
    <w:rsid w:val="003E5A05"/>
    <w:rsid w:val="003E5C63"/>
    <w:rsid w:val="003E61E1"/>
    <w:rsid w:val="003E6557"/>
    <w:rsid w:val="003E65E2"/>
    <w:rsid w:val="003E6F9F"/>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7EC"/>
    <w:rsid w:val="0041496A"/>
    <w:rsid w:val="00414D72"/>
    <w:rsid w:val="00415057"/>
    <w:rsid w:val="004152C0"/>
    <w:rsid w:val="00415417"/>
    <w:rsid w:val="00415492"/>
    <w:rsid w:val="00415A6E"/>
    <w:rsid w:val="00416329"/>
    <w:rsid w:val="00416B01"/>
    <w:rsid w:val="00416CB9"/>
    <w:rsid w:val="00416EA2"/>
    <w:rsid w:val="00417690"/>
    <w:rsid w:val="00417901"/>
    <w:rsid w:val="00417A7D"/>
    <w:rsid w:val="00417B1D"/>
    <w:rsid w:val="00417F08"/>
    <w:rsid w:val="00420062"/>
    <w:rsid w:val="004200D6"/>
    <w:rsid w:val="00420B18"/>
    <w:rsid w:val="00420BD7"/>
    <w:rsid w:val="00420F10"/>
    <w:rsid w:val="0042106D"/>
    <w:rsid w:val="00421E3F"/>
    <w:rsid w:val="00422199"/>
    <w:rsid w:val="00422844"/>
    <w:rsid w:val="004233D3"/>
    <w:rsid w:val="0042357C"/>
    <w:rsid w:val="00423D7C"/>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80"/>
    <w:rsid w:val="00431BBF"/>
    <w:rsid w:val="00431C42"/>
    <w:rsid w:val="00431DE5"/>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4F77"/>
    <w:rsid w:val="00445408"/>
    <w:rsid w:val="00446349"/>
    <w:rsid w:val="004464DE"/>
    <w:rsid w:val="004478E5"/>
    <w:rsid w:val="00447AA8"/>
    <w:rsid w:val="00447B5D"/>
    <w:rsid w:val="00450186"/>
    <w:rsid w:val="004508A2"/>
    <w:rsid w:val="00450D4A"/>
    <w:rsid w:val="0045128A"/>
    <w:rsid w:val="00451652"/>
    <w:rsid w:val="004516B5"/>
    <w:rsid w:val="004517AD"/>
    <w:rsid w:val="004528CD"/>
    <w:rsid w:val="0045299E"/>
    <w:rsid w:val="00452DE2"/>
    <w:rsid w:val="004531FA"/>
    <w:rsid w:val="00453DF0"/>
    <w:rsid w:val="0045465A"/>
    <w:rsid w:val="00454C3D"/>
    <w:rsid w:val="00454E17"/>
    <w:rsid w:val="004554C1"/>
    <w:rsid w:val="004556C6"/>
    <w:rsid w:val="00455B80"/>
    <w:rsid w:val="00455F3B"/>
    <w:rsid w:val="00456123"/>
    <w:rsid w:val="0045754D"/>
    <w:rsid w:val="00457F24"/>
    <w:rsid w:val="0046056B"/>
    <w:rsid w:val="00460E80"/>
    <w:rsid w:val="00460F36"/>
    <w:rsid w:val="00461DC9"/>
    <w:rsid w:val="0046227B"/>
    <w:rsid w:val="0046276D"/>
    <w:rsid w:val="00462775"/>
    <w:rsid w:val="00463094"/>
    <w:rsid w:val="00463C46"/>
    <w:rsid w:val="00464193"/>
    <w:rsid w:val="00464194"/>
    <w:rsid w:val="00464878"/>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5CB"/>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51A"/>
    <w:rsid w:val="00481738"/>
    <w:rsid w:val="0048180B"/>
    <w:rsid w:val="00481B47"/>
    <w:rsid w:val="00481D1E"/>
    <w:rsid w:val="004820EC"/>
    <w:rsid w:val="00482304"/>
    <w:rsid w:val="00482466"/>
    <w:rsid w:val="00482C5D"/>
    <w:rsid w:val="00483CA3"/>
    <w:rsid w:val="00483FCE"/>
    <w:rsid w:val="004843DA"/>
    <w:rsid w:val="00484441"/>
    <w:rsid w:val="00484BCF"/>
    <w:rsid w:val="00485C84"/>
    <w:rsid w:val="00485FBD"/>
    <w:rsid w:val="004861AF"/>
    <w:rsid w:val="004864E9"/>
    <w:rsid w:val="004866B2"/>
    <w:rsid w:val="00486BE5"/>
    <w:rsid w:val="00486D04"/>
    <w:rsid w:val="004870E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385"/>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172"/>
    <w:rsid w:val="004A6719"/>
    <w:rsid w:val="004A7A36"/>
    <w:rsid w:val="004A7B0B"/>
    <w:rsid w:val="004A7C46"/>
    <w:rsid w:val="004B0053"/>
    <w:rsid w:val="004B019C"/>
    <w:rsid w:val="004B01C1"/>
    <w:rsid w:val="004B0AAD"/>
    <w:rsid w:val="004B2B7D"/>
    <w:rsid w:val="004B3676"/>
    <w:rsid w:val="004B3699"/>
    <w:rsid w:val="004B37D8"/>
    <w:rsid w:val="004B3CC7"/>
    <w:rsid w:val="004B406F"/>
    <w:rsid w:val="004B4988"/>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0A0"/>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410"/>
    <w:rsid w:val="004E680F"/>
    <w:rsid w:val="004E751E"/>
    <w:rsid w:val="004E7846"/>
    <w:rsid w:val="004F090B"/>
    <w:rsid w:val="004F0B99"/>
    <w:rsid w:val="004F0EEB"/>
    <w:rsid w:val="004F1388"/>
    <w:rsid w:val="004F2C03"/>
    <w:rsid w:val="004F2E06"/>
    <w:rsid w:val="004F332D"/>
    <w:rsid w:val="004F378F"/>
    <w:rsid w:val="004F5900"/>
    <w:rsid w:val="004F5DE7"/>
    <w:rsid w:val="004F5F69"/>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3D4"/>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5B2"/>
    <w:rsid w:val="005176D9"/>
    <w:rsid w:val="0051780E"/>
    <w:rsid w:val="005179C1"/>
    <w:rsid w:val="00517A63"/>
    <w:rsid w:val="00517D5C"/>
    <w:rsid w:val="005202BA"/>
    <w:rsid w:val="0052069F"/>
    <w:rsid w:val="005206A6"/>
    <w:rsid w:val="00520895"/>
    <w:rsid w:val="00520C10"/>
    <w:rsid w:val="005210D7"/>
    <w:rsid w:val="00521AF0"/>
    <w:rsid w:val="00521C1F"/>
    <w:rsid w:val="00521CDD"/>
    <w:rsid w:val="00522A4C"/>
    <w:rsid w:val="00523073"/>
    <w:rsid w:val="00523097"/>
    <w:rsid w:val="005230A0"/>
    <w:rsid w:val="00523E10"/>
    <w:rsid w:val="0052450D"/>
    <w:rsid w:val="00524BC5"/>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60C"/>
    <w:rsid w:val="00532466"/>
    <w:rsid w:val="00532DAA"/>
    <w:rsid w:val="00532FEE"/>
    <w:rsid w:val="0053399D"/>
    <w:rsid w:val="00533AB9"/>
    <w:rsid w:val="00533C25"/>
    <w:rsid w:val="00533C8A"/>
    <w:rsid w:val="00533CFE"/>
    <w:rsid w:val="00534302"/>
    <w:rsid w:val="005346DC"/>
    <w:rsid w:val="00534C63"/>
    <w:rsid w:val="005353B1"/>
    <w:rsid w:val="005356CF"/>
    <w:rsid w:val="00536025"/>
    <w:rsid w:val="005369A2"/>
    <w:rsid w:val="00536CE2"/>
    <w:rsid w:val="0053717B"/>
    <w:rsid w:val="0053770B"/>
    <w:rsid w:val="005407EF"/>
    <w:rsid w:val="00540BF1"/>
    <w:rsid w:val="005417EC"/>
    <w:rsid w:val="00542118"/>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D9A"/>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1D4B"/>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7AA"/>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396"/>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CBF"/>
    <w:rsid w:val="005A6FB5"/>
    <w:rsid w:val="005A77AF"/>
    <w:rsid w:val="005A7AC4"/>
    <w:rsid w:val="005A7B70"/>
    <w:rsid w:val="005B0467"/>
    <w:rsid w:val="005B07A5"/>
    <w:rsid w:val="005B093C"/>
    <w:rsid w:val="005B0A72"/>
    <w:rsid w:val="005B0AA6"/>
    <w:rsid w:val="005B10E0"/>
    <w:rsid w:val="005B1D28"/>
    <w:rsid w:val="005B2E06"/>
    <w:rsid w:val="005B2E6A"/>
    <w:rsid w:val="005B3707"/>
    <w:rsid w:val="005B421A"/>
    <w:rsid w:val="005B4B1F"/>
    <w:rsid w:val="005B587D"/>
    <w:rsid w:val="005B5AE9"/>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7C6"/>
    <w:rsid w:val="005E2ACB"/>
    <w:rsid w:val="005E2DF2"/>
    <w:rsid w:val="005E32BE"/>
    <w:rsid w:val="005E4838"/>
    <w:rsid w:val="005E4C36"/>
    <w:rsid w:val="005E4DC0"/>
    <w:rsid w:val="005E55BD"/>
    <w:rsid w:val="005E67D4"/>
    <w:rsid w:val="005E68D4"/>
    <w:rsid w:val="005E6F4B"/>
    <w:rsid w:val="005E7600"/>
    <w:rsid w:val="005E7B63"/>
    <w:rsid w:val="005F01EC"/>
    <w:rsid w:val="005F046B"/>
    <w:rsid w:val="005F09CD"/>
    <w:rsid w:val="005F0A23"/>
    <w:rsid w:val="005F0AAA"/>
    <w:rsid w:val="005F0F97"/>
    <w:rsid w:val="005F15EE"/>
    <w:rsid w:val="005F1B82"/>
    <w:rsid w:val="005F1C10"/>
    <w:rsid w:val="005F1CD9"/>
    <w:rsid w:val="005F21FF"/>
    <w:rsid w:val="005F2BEC"/>
    <w:rsid w:val="005F2DBC"/>
    <w:rsid w:val="005F2E35"/>
    <w:rsid w:val="005F3557"/>
    <w:rsid w:val="005F382B"/>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71A"/>
    <w:rsid w:val="006058A6"/>
    <w:rsid w:val="00605B46"/>
    <w:rsid w:val="00606096"/>
    <w:rsid w:val="006066CB"/>
    <w:rsid w:val="006067A7"/>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427"/>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908"/>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60F"/>
    <w:rsid w:val="006467FD"/>
    <w:rsid w:val="006468E7"/>
    <w:rsid w:val="00646C3D"/>
    <w:rsid w:val="00646D83"/>
    <w:rsid w:val="0065035D"/>
    <w:rsid w:val="00650578"/>
    <w:rsid w:val="006507D6"/>
    <w:rsid w:val="00650950"/>
    <w:rsid w:val="00650C44"/>
    <w:rsid w:val="00650D5E"/>
    <w:rsid w:val="0065102E"/>
    <w:rsid w:val="00651143"/>
    <w:rsid w:val="0065185C"/>
    <w:rsid w:val="00651CB3"/>
    <w:rsid w:val="00653321"/>
    <w:rsid w:val="0065467E"/>
    <w:rsid w:val="006546ED"/>
    <w:rsid w:val="006549D7"/>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AEA"/>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2A2"/>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6886"/>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B88"/>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285C"/>
    <w:rsid w:val="006E2BF4"/>
    <w:rsid w:val="006E2C4F"/>
    <w:rsid w:val="006E3132"/>
    <w:rsid w:val="006E38AB"/>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3D9"/>
    <w:rsid w:val="006F35EF"/>
    <w:rsid w:val="006F3663"/>
    <w:rsid w:val="006F3B0E"/>
    <w:rsid w:val="006F3F5E"/>
    <w:rsid w:val="006F4511"/>
    <w:rsid w:val="006F4698"/>
    <w:rsid w:val="006F5178"/>
    <w:rsid w:val="006F5717"/>
    <w:rsid w:val="006F58CE"/>
    <w:rsid w:val="006F5932"/>
    <w:rsid w:val="006F62CD"/>
    <w:rsid w:val="006F63B3"/>
    <w:rsid w:val="006F67ED"/>
    <w:rsid w:val="006F6A1A"/>
    <w:rsid w:val="006F7704"/>
    <w:rsid w:val="006F7847"/>
    <w:rsid w:val="006F7863"/>
    <w:rsid w:val="0070006B"/>
    <w:rsid w:val="00700313"/>
    <w:rsid w:val="007003A6"/>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BCA"/>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474"/>
    <w:rsid w:val="007368A9"/>
    <w:rsid w:val="00736A48"/>
    <w:rsid w:val="00737067"/>
    <w:rsid w:val="007371B0"/>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4F1C"/>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00"/>
    <w:rsid w:val="00776031"/>
    <w:rsid w:val="007762D1"/>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44F7"/>
    <w:rsid w:val="00784743"/>
    <w:rsid w:val="00784E84"/>
    <w:rsid w:val="00784FFD"/>
    <w:rsid w:val="00785F93"/>
    <w:rsid w:val="00786A6F"/>
    <w:rsid w:val="00787881"/>
    <w:rsid w:val="0078792B"/>
    <w:rsid w:val="007900CC"/>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E98"/>
    <w:rsid w:val="00795FE0"/>
    <w:rsid w:val="0079631E"/>
    <w:rsid w:val="007966F5"/>
    <w:rsid w:val="00796763"/>
    <w:rsid w:val="00797639"/>
    <w:rsid w:val="00797724"/>
    <w:rsid w:val="007977AC"/>
    <w:rsid w:val="007A0D06"/>
    <w:rsid w:val="007A1F78"/>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874"/>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0D7F"/>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085"/>
    <w:rsid w:val="007E5784"/>
    <w:rsid w:val="007E5A70"/>
    <w:rsid w:val="007E5B38"/>
    <w:rsid w:val="007E6823"/>
    <w:rsid w:val="007E6B35"/>
    <w:rsid w:val="007E6C12"/>
    <w:rsid w:val="007E6E99"/>
    <w:rsid w:val="007E7135"/>
    <w:rsid w:val="007E76F3"/>
    <w:rsid w:val="007E7855"/>
    <w:rsid w:val="007E7AC2"/>
    <w:rsid w:val="007E7EC0"/>
    <w:rsid w:val="007F02FA"/>
    <w:rsid w:val="007F0DA2"/>
    <w:rsid w:val="007F198D"/>
    <w:rsid w:val="007F1AAE"/>
    <w:rsid w:val="007F1D9F"/>
    <w:rsid w:val="007F1EA9"/>
    <w:rsid w:val="007F238D"/>
    <w:rsid w:val="007F248B"/>
    <w:rsid w:val="007F36EC"/>
    <w:rsid w:val="007F3885"/>
    <w:rsid w:val="007F3BF4"/>
    <w:rsid w:val="007F5DE0"/>
    <w:rsid w:val="007F5E47"/>
    <w:rsid w:val="007F6053"/>
    <w:rsid w:val="007F6395"/>
    <w:rsid w:val="007F7B26"/>
    <w:rsid w:val="0080021D"/>
    <w:rsid w:val="0080049F"/>
    <w:rsid w:val="00800D00"/>
    <w:rsid w:val="008015C9"/>
    <w:rsid w:val="00801923"/>
    <w:rsid w:val="008022F7"/>
    <w:rsid w:val="00802E61"/>
    <w:rsid w:val="00802FE0"/>
    <w:rsid w:val="00803118"/>
    <w:rsid w:val="00803586"/>
    <w:rsid w:val="00803DCE"/>
    <w:rsid w:val="00803F1F"/>
    <w:rsid w:val="00804A42"/>
    <w:rsid w:val="00804C87"/>
    <w:rsid w:val="00805B9D"/>
    <w:rsid w:val="00805BA7"/>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5993"/>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C5D"/>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331"/>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C5A"/>
    <w:rsid w:val="00840E5D"/>
    <w:rsid w:val="00840EBA"/>
    <w:rsid w:val="00841116"/>
    <w:rsid w:val="0084119C"/>
    <w:rsid w:val="008411C3"/>
    <w:rsid w:val="00841DBE"/>
    <w:rsid w:val="00841F6C"/>
    <w:rsid w:val="00841FA6"/>
    <w:rsid w:val="00842054"/>
    <w:rsid w:val="00842ACC"/>
    <w:rsid w:val="0084424D"/>
    <w:rsid w:val="00844311"/>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112A"/>
    <w:rsid w:val="00852144"/>
    <w:rsid w:val="00852178"/>
    <w:rsid w:val="00852491"/>
    <w:rsid w:val="00852B6C"/>
    <w:rsid w:val="008532B8"/>
    <w:rsid w:val="008536DF"/>
    <w:rsid w:val="008544BD"/>
    <w:rsid w:val="00854B02"/>
    <w:rsid w:val="00854DBD"/>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926"/>
    <w:rsid w:val="00862A5F"/>
    <w:rsid w:val="00862DB9"/>
    <w:rsid w:val="00862F73"/>
    <w:rsid w:val="00862F77"/>
    <w:rsid w:val="00863329"/>
    <w:rsid w:val="00863982"/>
    <w:rsid w:val="00863F06"/>
    <w:rsid w:val="00865D2E"/>
    <w:rsid w:val="00866B3C"/>
    <w:rsid w:val="00867B14"/>
    <w:rsid w:val="00867B80"/>
    <w:rsid w:val="008701BA"/>
    <w:rsid w:val="00870EF5"/>
    <w:rsid w:val="008713A7"/>
    <w:rsid w:val="0087175A"/>
    <w:rsid w:val="0087210E"/>
    <w:rsid w:val="0087212E"/>
    <w:rsid w:val="008725B4"/>
    <w:rsid w:val="00872708"/>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1C"/>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55C"/>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6FC5"/>
    <w:rsid w:val="008B7300"/>
    <w:rsid w:val="008C0858"/>
    <w:rsid w:val="008C0E70"/>
    <w:rsid w:val="008C0EF2"/>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5B01"/>
    <w:rsid w:val="00906440"/>
    <w:rsid w:val="0090720F"/>
    <w:rsid w:val="0090725E"/>
    <w:rsid w:val="0090745B"/>
    <w:rsid w:val="009078F6"/>
    <w:rsid w:val="009100F7"/>
    <w:rsid w:val="009107BB"/>
    <w:rsid w:val="00910A0D"/>
    <w:rsid w:val="00911A5C"/>
    <w:rsid w:val="00911BD3"/>
    <w:rsid w:val="00911DE5"/>
    <w:rsid w:val="009125CF"/>
    <w:rsid w:val="00912A81"/>
    <w:rsid w:val="009137E5"/>
    <w:rsid w:val="00914CDC"/>
    <w:rsid w:val="00914FC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1EAF"/>
    <w:rsid w:val="009244E8"/>
    <w:rsid w:val="00924C33"/>
    <w:rsid w:val="00924CFA"/>
    <w:rsid w:val="00924F61"/>
    <w:rsid w:val="00925037"/>
    <w:rsid w:val="00925D7B"/>
    <w:rsid w:val="00926ED1"/>
    <w:rsid w:val="009278CD"/>
    <w:rsid w:val="00927CC2"/>
    <w:rsid w:val="009300E5"/>
    <w:rsid w:val="009306F7"/>
    <w:rsid w:val="00930EA3"/>
    <w:rsid w:val="00931428"/>
    <w:rsid w:val="00931B68"/>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3C1A"/>
    <w:rsid w:val="0094438A"/>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4E8E"/>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5B51"/>
    <w:rsid w:val="00976108"/>
    <w:rsid w:val="0097668C"/>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CFD"/>
    <w:rsid w:val="009830A2"/>
    <w:rsid w:val="009835D0"/>
    <w:rsid w:val="0098396A"/>
    <w:rsid w:val="00983AA4"/>
    <w:rsid w:val="00983FA9"/>
    <w:rsid w:val="00984015"/>
    <w:rsid w:val="009844CD"/>
    <w:rsid w:val="00984590"/>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3CC7"/>
    <w:rsid w:val="009942FE"/>
    <w:rsid w:val="00995DE2"/>
    <w:rsid w:val="00995E81"/>
    <w:rsid w:val="00995FBA"/>
    <w:rsid w:val="00996338"/>
    <w:rsid w:val="00996483"/>
    <w:rsid w:val="009965A5"/>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1DA2"/>
    <w:rsid w:val="009B2383"/>
    <w:rsid w:val="009B2A03"/>
    <w:rsid w:val="009B330D"/>
    <w:rsid w:val="009B3BB3"/>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66F"/>
    <w:rsid w:val="009B776A"/>
    <w:rsid w:val="009B783D"/>
    <w:rsid w:val="009B7E53"/>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0965"/>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1D3"/>
    <w:rsid w:val="009D54C1"/>
    <w:rsid w:val="009D54DD"/>
    <w:rsid w:val="009D576C"/>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54"/>
    <w:rsid w:val="009E31A3"/>
    <w:rsid w:val="009E3923"/>
    <w:rsid w:val="009E3B14"/>
    <w:rsid w:val="009E3E2E"/>
    <w:rsid w:val="009E423B"/>
    <w:rsid w:val="009E4430"/>
    <w:rsid w:val="009E4A11"/>
    <w:rsid w:val="009E4CE6"/>
    <w:rsid w:val="009E4DA9"/>
    <w:rsid w:val="009E55A5"/>
    <w:rsid w:val="009E596C"/>
    <w:rsid w:val="009E5B6A"/>
    <w:rsid w:val="009E6001"/>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B86"/>
    <w:rsid w:val="009F5BD8"/>
    <w:rsid w:val="009F60AC"/>
    <w:rsid w:val="009F6538"/>
    <w:rsid w:val="009F6674"/>
    <w:rsid w:val="009F66E0"/>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160"/>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D9"/>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BE8"/>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8FE"/>
    <w:rsid w:val="00A50BFD"/>
    <w:rsid w:val="00A50EE1"/>
    <w:rsid w:val="00A5159E"/>
    <w:rsid w:val="00A51B7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B3F"/>
    <w:rsid w:val="00A56CCE"/>
    <w:rsid w:val="00A5719A"/>
    <w:rsid w:val="00A5757F"/>
    <w:rsid w:val="00A57748"/>
    <w:rsid w:val="00A577C4"/>
    <w:rsid w:val="00A60539"/>
    <w:rsid w:val="00A60D20"/>
    <w:rsid w:val="00A60F9D"/>
    <w:rsid w:val="00A615D5"/>
    <w:rsid w:val="00A617C8"/>
    <w:rsid w:val="00A621C7"/>
    <w:rsid w:val="00A629E0"/>
    <w:rsid w:val="00A62C0D"/>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1AF"/>
    <w:rsid w:val="00A9461B"/>
    <w:rsid w:val="00A94D3A"/>
    <w:rsid w:val="00A9581E"/>
    <w:rsid w:val="00A959D9"/>
    <w:rsid w:val="00A959DF"/>
    <w:rsid w:val="00A95D54"/>
    <w:rsid w:val="00A96A41"/>
    <w:rsid w:val="00A96D07"/>
    <w:rsid w:val="00AA0245"/>
    <w:rsid w:val="00AA02FB"/>
    <w:rsid w:val="00AA05A8"/>
    <w:rsid w:val="00AA08B1"/>
    <w:rsid w:val="00AA0901"/>
    <w:rsid w:val="00AA0C4B"/>
    <w:rsid w:val="00AA104D"/>
    <w:rsid w:val="00AA1505"/>
    <w:rsid w:val="00AA1629"/>
    <w:rsid w:val="00AA1831"/>
    <w:rsid w:val="00AA1C7C"/>
    <w:rsid w:val="00AA21B3"/>
    <w:rsid w:val="00AA26AB"/>
    <w:rsid w:val="00AA277C"/>
    <w:rsid w:val="00AA2956"/>
    <w:rsid w:val="00AA29A2"/>
    <w:rsid w:val="00AA2CB6"/>
    <w:rsid w:val="00AA2DE6"/>
    <w:rsid w:val="00AA36FD"/>
    <w:rsid w:val="00AA3A9C"/>
    <w:rsid w:val="00AA3D21"/>
    <w:rsid w:val="00AA4DA1"/>
    <w:rsid w:val="00AA4E8B"/>
    <w:rsid w:val="00AA5375"/>
    <w:rsid w:val="00AA55CA"/>
    <w:rsid w:val="00AA7363"/>
    <w:rsid w:val="00AA7D77"/>
    <w:rsid w:val="00AA7D8A"/>
    <w:rsid w:val="00AA7DF8"/>
    <w:rsid w:val="00AA7FE1"/>
    <w:rsid w:val="00AB00C5"/>
    <w:rsid w:val="00AB0271"/>
    <w:rsid w:val="00AB0346"/>
    <w:rsid w:val="00AB0668"/>
    <w:rsid w:val="00AB06A0"/>
    <w:rsid w:val="00AB0B86"/>
    <w:rsid w:val="00AB0CCE"/>
    <w:rsid w:val="00AB0E8D"/>
    <w:rsid w:val="00AB108B"/>
    <w:rsid w:val="00AB138D"/>
    <w:rsid w:val="00AB15B3"/>
    <w:rsid w:val="00AB17B1"/>
    <w:rsid w:val="00AB19EA"/>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3C9"/>
    <w:rsid w:val="00AC2882"/>
    <w:rsid w:val="00AC3043"/>
    <w:rsid w:val="00AC315B"/>
    <w:rsid w:val="00AC37DD"/>
    <w:rsid w:val="00AC38C1"/>
    <w:rsid w:val="00AC3907"/>
    <w:rsid w:val="00AC3BBF"/>
    <w:rsid w:val="00AC4078"/>
    <w:rsid w:val="00AC4737"/>
    <w:rsid w:val="00AC4FED"/>
    <w:rsid w:val="00AC51E5"/>
    <w:rsid w:val="00AC56AD"/>
    <w:rsid w:val="00AC5ABB"/>
    <w:rsid w:val="00AC5D60"/>
    <w:rsid w:val="00AC623C"/>
    <w:rsid w:val="00AC66C7"/>
    <w:rsid w:val="00AC7CBA"/>
    <w:rsid w:val="00AC7E76"/>
    <w:rsid w:val="00AD0837"/>
    <w:rsid w:val="00AD26F1"/>
    <w:rsid w:val="00AD30A6"/>
    <w:rsid w:val="00AD31CF"/>
    <w:rsid w:val="00AD40B6"/>
    <w:rsid w:val="00AD4854"/>
    <w:rsid w:val="00AD4CD0"/>
    <w:rsid w:val="00AD4FDE"/>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4C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3E9A"/>
    <w:rsid w:val="00AF41A7"/>
    <w:rsid w:val="00AF45D7"/>
    <w:rsid w:val="00AF474E"/>
    <w:rsid w:val="00AF493D"/>
    <w:rsid w:val="00AF4B59"/>
    <w:rsid w:val="00AF5287"/>
    <w:rsid w:val="00AF5478"/>
    <w:rsid w:val="00AF5738"/>
    <w:rsid w:val="00AF5948"/>
    <w:rsid w:val="00AF61D1"/>
    <w:rsid w:val="00AF6D66"/>
    <w:rsid w:val="00AF7ABF"/>
    <w:rsid w:val="00AF7C99"/>
    <w:rsid w:val="00AF7FD8"/>
    <w:rsid w:val="00B00D3B"/>
    <w:rsid w:val="00B00EA6"/>
    <w:rsid w:val="00B00FF5"/>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52F"/>
    <w:rsid w:val="00B10A0D"/>
    <w:rsid w:val="00B11CC0"/>
    <w:rsid w:val="00B12E46"/>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0FCC"/>
    <w:rsid w:val="00B31094"/>
    <w:rsid w:val="00B31351"/>
    <w:rsid w:val="00B32D14"/>
    <w:rsid w:val="00B333EE"/>
    <w:rsid w:val="00B340E8"/>
    <w:rsid w:val="00B341A1"/>
    <w:rsid w:val="00B34A55"/>
    <w:rsid w:val="00B34AAE"/>
    <w:rsid w:val="00B34AE7"/>
    <w:rsid w:val="00B34BB4"/>
    <w:rsid w:val="00B34C46"/>
    <w:rsid w:val="00B34D9D"/>
    <w:rsid w:val="00B35242"/>
    <w:rsid w:val="00B355DE"/>
    <w:rsid w:val="00B367BC"/>
    <w:rsid w:val="00B36B39"/>
    <w:rsid w:val="00B37C6B"/>
    <w:rsid w:val="00B37D19"/>
    <w:rsid w:val="00B402C6"/>
    <w:rsid w:val="00B40906"/>
    <w:rsid w:val="00B40E06"/>
    <w:rsid w:val="00B40F92"/>
    <w:rsid w:val="00B41597"/>
    <w:rsid w:val="00B41C61"/>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5CD"/>
    <w:rsid w:val="00B62818"/>
    <w:rsid w:val="00B636A0"/>
    <w:rsid w:val="00B63907"/>
    <w:rsid w:val="00B63AD4"/>
    <w:rsid w:val="00B64567"/>
    <w:rsid w:val="00B64945"/>
    <w:rsid w:val="00B65043"/>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B1D"/>
    <w:rsid w:val="00B72EEF"/>
    <w:rsid w:val="00B72F5D"/>
    <w:rsid w:val="00B73364"/>
    <w:rsid w:val="00B7389E"/>
    <w:rsid w:val="00B74248"/>
    <w:rsid w:val="00B74A36"/>
    <w:rsid w:val="00B74D59"/>
    <w:rsid w:val="00B75193"/>
    <w:rsid w:val="00B75506"/>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1CF"/>
    <w:rsid w:val="00B94292"/>
    <w:rsid w:val="00B94524"/>
    <w:rsid w:val="00B94A78"/>
    <w:rsid w:val="00B9515D"/>
    <w:rsid w:val="00B9572E"/>
    <w:rsid w:val="00B95D86"/>
    <w:rsid w:val="00B95F98"/>
    <w:rsid w:val="00B9643C"/>
    <w:rsid w:val="00B96633"/>
    <w:rsid w:val="00B96C77"/>
    <w:rsid w:val="00B96DA0"/>
    <w:rsid w:val="00B96FE2"/>
    <w:rsid w:val="00B97468"/>
    <w:rsid w:val="00B97C82"/>
    <w:rsid w:val="00BA0196"/>
    <w:rsid w:val="00BA02FD"/>
    <w:rsid w:val="00BA1317"/>
    <w:rsid w:val="00BA2042"/>
    <w:rsid w:val="00BA20A7"/>
    <w:rsid w:val="00BA23FA"/>
    <w:rsid w:val="00BA2674"/>
    <w:rsid w:val="00BA3382"/>
    <w:rsid w:val="00BA4FA3"/>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F3A"/>
    <w:rsid w:val="00BD3F90"/>
    <w:rsid w:val="00BD4123"/>
    <w:rsid w:val="00BD4ADE"/>
    <w:rsid w:val="00BD6AAE"/>
    <w:rsid w:val="00BD7090"/>
    <w:rsid w:val="00BD756C"/>
    <w:rsid w:val="00BD758B"/>
    <w:rsid w:val="00BD7C36"/>
    <w:rsid w:val="00BD7CE1"/>
    <w:rsid w:val="00BD7CF4"/>
    <w:rsid w:val="00BD7F9C"/>
    <w:rsid w:val="00BE0007"/>
    <w:rsid w:val="00BE1157"/>
    <w:rsid w:val="00BE1B0D"/>
    <w:rsid w:val="00BE24E5"/>
    <w:rsid w:val="00BE26C1"/>
    <w:rsid w:val="00BE2911"/>
    <w:rsid w:val="00BE2BD0"/>
    <w:rsid w:val="00BE37A8"/>
    <w:rsid w:val="00BE37D5"/>
    <w:rsid w:val="00BE4B57"/>
    <w:rsid w:val="00BE60B4"/>
    <w:rsid w:val="00BE66FA"/>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1B96"/>
    <w:rsid w:val="00C13164"/>
    <w:rsid w:val="00C131F3"/>
    <w:rsid w:val="00C13674"/>
    <w:rsid w:val="00C13C4E"/>
    <w:rsid w:val="00C13F6B"/>
    <w:rsid w:val="00C146A7"/>
    <w:rsid w:val="00C14835"/>
    <w:rsid w:val="00C1490F"/>
    <w:rsid w:val="00C14AF1"/>
    <w:rsid w:val="00C15240"/>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6AE"/>
    <w:rsid w:val="00C238D6"/>
    <w:rsid w:val="00C239EB"/>
    <w:rsid w:val="00C23B76"/>
    <w:rsid w:val="00C23D5E"/>
    <w:rsid w:val="00C23EDD"/>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873"/>
    <w:rsid w:val="00C31CAA"/>
    <w:rsid w:val="00C32667"/>
    <w:rsid w:val="00C326DE"/>
    <w:rsid w:val="00C326F8"/>
    <w:rsid w:val="00C32E80"/>
    <w:rsid w:val="00C33036"/>
    <w:rsid w:val="00C331BE"/>
    <w:rsid w:val="00C33E5E"/>
    <w:rsid w:val="00C34285"/>
    <w:rsid w:val="00C34BCF"/>
    <w:rsid w:val="00C351AC"/>
    <w:rsid w:val="00C35BE0"/>
    <w:rsid w:val="00C35E8E"/>
    <w:rsid w:val="00C36329"/>
    <w:rsid w:val="00C3638C"/>
    <w:rsid w:val="00C367B1"/>
    <w:rsid w:val="00C36943"/>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8F4"/>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C13"/>
    <w:rsid w:val="00C62E58"/>
    <w:rsid w:val="00C64196"/>
    <w:rsid w:val="00C6431C"/>
    <w:rsid w:val="00C65257"/>
    <w:rsid w:val="00C65820"/>
    <w:rsid w:val="00C658E9"/>
    <w:rsid w:val="00C659F5"/>
    <w:rsid w:val="00C65B70"/>
    <w:rsid w:val="00C66B5F"/>
    <w:rsid w:val="00C678BD"/>
    <w:rsid w:val="00C6791E"/>
    <w:rsid w:val="00C67998"/>
    <w:rsid w:val="00C679D5"/>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5A90"/>
    <w:rsid w:val="00C7605C"/>
    <w:rsid w:val="00C7626E"/>
    <w:rsid w:val="00C76298"/>
    <w:rsid w:val="00C76537"/>
    <w:rsid w:val="00C7660E"/>
    <w:rsid w:val="00C77146"/>
    <w:rsid w:val="00C779CD"/>
    <w:rsid w:val="00C77EC6"/>
    <w:rsid w:val="00C8007C"/>
    <w:rsid w:val="00C80609"/>
    <w:rsid w:val="00C808ED"/>
    <w:rsid w:val="00C80CBD"/>
    <w:rsid w:val="00C80CE4"/>
    <w:rsid w:val="00C80D84"/>
    <w:rsid w:val="00C810D3"/>
    <w:rsid w:val="00C81841"/>
    <w:rsid w:val="00C81ECB"/>
    <w:rsid w:val="00C82D0B"/>
    <w:rsid w:val="00C82D5F"/>
    <w:rsid w:val="00C82D91"/>
    <w:rsid w:val="00C83CD3"/>
    <w:rsid w:val="00C84349"/>
    <w:rsid w:val="00C8438C"/>
    <w:rsid w:val="00C845B0"/>
    <w:rsid w:val="00C85214"/>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8BA"/>
    <w:rsid w:val="00C9194F"/>
    <w:rsid w:val="00C9220A"/>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5C1"/>
    <w:rsid w:val="00CA181B"/>
    <w:rsid w:val="00CA1DB7"/>
    <w:rsid w:val="00CA2327"/>
    <w:rsid w:val="00CA25C2"/>
    <w:rsid w:val="00CA2860"/>
    <w:rsid w:val="00CA28FA"/>
    <w:rsid w:val="00CA2AD8"/>
    <w:rsid w:val="00CA2B54"/>
    <w:rsid w:val="00CA2D14"/>
    <w:rsid w:val="00CA34E6"/>
    <w:rsid w:val="00CA3C2D"/>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9F3"/>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4D4"/>
    <w:rsid w:val="00D00D15"/>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4F8A"/>
    <w:rsid w:val="00D251A1"/>
    <w:rsid w:val="00D251B1"/>
    <w:rsid w:val="00D252CA"/>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4C4"/>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42B"/>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350"/>
    <w:rsid w:val="00D85B96"/>
    <w:rsid w:val="00D85BDB"/>
    <w:rsid w:val="00D864E1"/>
    <w:rsid w:val="00D86768"/>
    <w:rsid w:val="00D87205"/>
    <w:rsid w:val="00D87600"/>
    <w:rsid w:val="00D8760F"/>
    <w:rsid w:val="00D87A72"/>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3CC"/>
    <w:rsid w:val="00D96A89"/>
    <w:rsid w:val="00D96EF7"/>
    <w:rsid w:val="00D96FDA"/>
    <w:rsid w:val="00D96FF7"/>
    <w:rsid w:val="00D971C6"/>
    <w:rsid w:val="00D975D7"/>
    <w:rsid w:val="00D977B2"/>
    <w:rsid w:val="00D97B19"/>
    <w:rsid w:val="00D97E5D"/>
    <w:rsid w:val="00DA039B"/>
    <w:rsid w:val="00DA0604"/>
    <w:rsid w:val="00DA08AF"/>
    <w:rsid w:val="00DA0D33"/>
    <w:rsid w:val="00DA16C2"/>
    <w:rsid w:val="00DA18AC"/>
    <w:rsid w:val="00DA1D48"/>
    <w:rsid w:val="00DA1F08"/>
    <w:rsid w:val="00DA22C1"/>
    <w:rsid w:val="00DA2CC2"/>
    <w:rsid w:val="00DA38D2"/>
    <w:rsid w:val="00DA3904"/>
    <w:rsid w:val="00DA396E"/>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1FEE"/>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1B9D"/>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29B"/>
    <w:rsid w:val="00DE54C0"/>
    <w:rsid w:val="00DE58DF"/>
    <w:rsid w:val="00DE69F2"/>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54FF"/>
    <w:rsid w:val="00E25909"/>
    <w:rsid w:val="00E26100"/>
    <w:rsid w:val="00E26430"/>
    <w:rsid w:val="00E2656D"/>
    <w:rsid w:val="00E267B3"/>
    <w:rsid w:val="00E27A0A"/>
    <w:rsid w:val="00E27D02"/>
    <w:rsid w:val="00E311B7"/>
    <w:rsid w:val="00E3127C"/>
    <w:rsid w:val="00E31D55"/>
    <w:rsid w:val="00E32C18"/>
    <w:rsid w:val="00E32CD6"/>
    <w:rsid w:val="00E32F13"/>
    <w:rsid w:val="00E331A1"/>
    <w:rsid w:val="00E334C7"/>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AFA"/>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343"/>
    <w:rsid w:val="00E45B01"/>
    <w:rsid w:val="00E45DA9"/>
    <w:rsid w:val="00E461F5"/>
    <w:rsid w:val="00E47AAE"/>
    <w:rsid w:val="00E47DFF"/>
    <w:rsid w:val="00E47E38"/>
    <w:rsid w:val="00E5079F"/>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694E"/>
    <w:rsid w:val="00E57EEB"/>
    <w:rsid w:val="00E57F34"/>
    <w:rsid w:val="00E60201"/>
    <w:rsid w:val="00E609F8"/>
    <w:rsid w:val="00E60D75"/>
    <w:rsid w:val="00E60E5F"/>
    <w:rsid w:val="00E618D5"/>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6B89"/>
    <w:rsid w:val="00E6707B"/>
    <w:rsid w:val="00E67179"/>
    <w:rsid w:val="00E67198"/>
    <w:rsid w:val="00E67509"/>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A03"/>
    <w:rsid w:val="00E75C28"/>
    <w:rsid w:val="00E75CEB"/>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8D"/>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656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4E42"/>
    <w:rsid w:val="00EA5280"/>
    <w:rsid w:val="00EA566F"/>
    <w:rsid w:val="00EA5716"/>
    <w:rsid w:val="00EA57AC"/>
    <w:rsid w:val="00EA5A77"/>
    <w:rsid w:val="00EA6A84"/>
    <w:rsid w:val="00EA6ED0"/>
    <w:rsid w:val="00EB0214"/>
    <w:rsid w:val="00EB1676"/>
    <w:rsid w:val="00EB180D"/>
    <w:rsid w:val="00EB1B32"/>
    <w:rsid w:val="00EB26A3"/>
    <w:rsid w:val="00EB2C5F"/>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46F"/>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6A83"/>
    <w:rsid w:val="00ED7197"/>
    <w:rsid w:val="00ED71A3"/>
    <w:rsid w:val="00ED7AA9"/>
    <w:rsid w:val="00ED7F05"/>
    <w:rsid w:val="00EE020B"/>
    <w:rsid w:val="00EE043D"/>
    <w:rsid w:val="00EE0896"/>
    <w:rsid w:val="00EE0E28"/>
    <w:rsid w:val="00EE198E"/>
    <w:rsid w:val="00EE21AD"/>
    <w:rsid w:val="00EE2A20"/>
    <w:rsid w:val="00EE3B58"/>
    <w:rsid w:val="00EE3C4F"/>
    <w:rsid w:val="00EE40CD"/>
    <w:rsid w:val="00EE4275"/>
    <w:rsid w:val="00EE4454"/>
    <w:rsid w:val="00EE53F0"/>
    <w:rsid w:val="00EE5D13"/>
    <w:rsid w:val="00EE5F18"/>
    <w:rsid w:val="00EE64DE"/>
    <w:rsid w:val="00EE669D"/>
    <w:rsid w:val="00EE7F6D"/>
    <w:rsid w:val="00EF017D"/>
    <w:rsid w:val="00EF08B4"/>
    <w:rsid w:val="00EF0D41"/>
    <w:rsid w:val="00EF0EF9"/>
    <w:rsid w:val="00EF1316"/>
    <w:rsid w:val="00EF1D2E"/>
    <w:rsid w:val="00EF1D40"/>
    <w:rsid w:val="00EF204D"/>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BC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182"/>
    <w:rsid w:val="00F704AE"/>
    <w:rsid w:val="00F70908"/>
    <w:rsid w:val="00F709A3"/>
    <w:rsid w:val="00F71D28"/>
    <w:rsid w:val="00F72BEE"/>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D80"/>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4120"/>
    <w:rsid w:val="00FD4830"/>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319E"/>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1FE9"/>
    <w:rsid w:val="00FF209F"/>
    <w:rsid w:val="00FF267E"/>
    <w:rsid w:val="00FF34BC"/>
    <w:rsid w:val="00FF3640"/>
    <w:rsid w:val="00FF3B33"/>
    <w:rsid w:val="00FF3BCC"/>
    <w:rsid w:val="00FF3DB8"/>
    <w:rsid w:val="00FF483D"/>
    <w:rsid w:val="00FF4EB6"/>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RAN2\Documents\3GPP\tsg_ran\WG2\TSGR2_109bis-e\Docs\R2-20032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3761E-BB48-4A2B-832D-407D752F6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2111</TotalTime>
  <Pages>3</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4599</cp:revision>
  <cp:lastPrinted>2018-04-04T09:40:00Z</cp:lastPrinted>
  <dcterms:created xsi:type="dcterms:W3CDTF">2018-11-01T12:39:00Z</dcterms:created>
  <dcterms:modified xsi:type="dcterms:W3CDTF">2020-05-22T02:39:00Z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